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C70D1">
      <w:pPr>
        <w:spacing w:line="600" w:lineRule="exact"/>
        <w:jc w:val="center"/>
        <w:outlineLvl w:val="0"/>
        <w:rPr>
          <w:rFonts w:ascii="方正小标宋简体" w:hAnsi="宋体" w:eastAsia="方正小标宋简体"/>
          <w:color w:val="000000"/>
          <w:sz w:val="72"/>
          <w:szCs w:val="72"/>
        </w:rPr>
      </w:pPr>
      <w:bookmarkStart w:id="0" w:name="_Toc15306267"/>
    </w:p>
    <w:p w14:paraId="575A9291">
      <w:pPr>
        <w:spacing w:line="600" w:lineRule="exact"/>
        <w:jc w:val="center"/>
        <w:outlineLvl w:val="0"/>
        <w:rPr>
          <w:rFonts w:ascii="方正小标宋简体" w:hAnsi="宋体" w:eastAsia="方正小标宋简体"/>
          <w:color w:val="000000"/>
          <w:sz w:val="72"/>
          <w:szCs w:val="72"/>
        </w:rPr>
      </w:pPr>
    </w:p>
    <w:p w14:paraId="179070CE">
      <w:pPr>
        <w:spacing w:line="600" w:lineRule="exact"/>
        <w:jc w:val="center"/>
        <w:outlineLvl w:val="0"/>
        <w:rPr>
          <w:rFonts w:ascii="方正小标宋简体" w:hAnsi="宋体" w:eastAsia="方正小标宋简体"/>
          <w:color w:val="000000"/>
          <w:sz w:val="72"/>
          <w:szCs w:val="72"/>
        </w:rPr>
      </w:pPr>
    </w:p>
    <w:p w14:paraId="5556E492">
      <w:pPr>
        <w:spacing w:line="600" w:lineRule="exact"/>
        <w:jc w:val="center"/>
        <w:outlineLvl w:val="0"/>
        <w:rPr>
          <w:rFonts w:ascii="方正小标宋简体" w:hAnsi="宋体" w:eastAsia="方正小标宋简体"/>
          <w:color w:val="000000"/>
          <w:sz w:val="72"/>
          <w:szCs w:val="72"/>
        </w:rPr>
      </w:pPr>
    </w:p>
    <w:p w14:paraId="05BD9338">
      <w:pPr>
        <w:adjustRightInd w:val="0"/>
        <w:snapToGrid w:val="0"/>
        <w:spacing w:line="360" w:lineRule="auto"/>
        <w:jc w:val="center"/>
        <w:outlineLvl w:val="0"/>
        <w:rPr>
          <w:rFonts w:ascii="方正小标宋简体" w:hAnsi="宋体" w:eastAsia="方正小标宋简体"/>
          <w:color w:val="000000"/>
          <w:sz w:val="72"/>
          <w:szCs w:val="72"/>
        </w:rPr>
      </w:pPr>
      <w:bookmarkStart w:id="56" w:name="_GoBack"/>
      <w:bookmarkStart w:id="1" w:name="_Toc15396597"/>
      <w:bookmarkStart w:id="2" w:name="_Toc15378441"/>
      <w:bookmarkStart w:id="3" w:name="_Toc15377193"/>
      <w:bookmarkStart w:id="4" w:name="_Toc15377425"/>
      <w:bookmarkStart w:id="5" w:name="_Toc15396475"/>
      <w:r>
        <w:rPr>
          <w:rFonts w:ascii="黑体" w:hAnsi="黑体" w:eastAsia="黑体"/>
          <w:color w:val="000000"/>
          <w:sz w:val="72"/>
          <w:szCs w:val="72"/>
        </w:rPr>
        <w:t>20</w:t>
      </w:r>
      <w:r>
        <w:rPr>
          <w:rFonts w:hint="eastAsia" w:ascii="黑体" w:hAnsi="黑体" w:eastAsia="黑体"/>
          <w:color w:val="000000"/>
          <w:sz w:val="72"/>
          <w:szCs w:val="72"/>
        </w:rPr>
        <w:t>20</w:t>
      </w:r>
      <w:r>
        <w:rPr>
          <w:rFonts w:hint="eastAsia" w:ascii="方正小标宋简体" w:hAnsi="宋体" w:eastAsia="方正小标宋简体"/>
          <w:color w:val="000000"/>
          <w:sz w:val="72"/>
          <w:szCs w:val="72"/>
        </w:rPr>
        <w:t>年度</w:t>
      </w:r>
      <w:bookmarkEnd w:id="1"/>
      <w:bookmarkEnd w:id="2"/>
      <w:bookmarkEnd w:id="3"/>
      <w:bookmarkEnd w:id="4"/>
      <w:bookmarkEnd w:id="5"/>
    </w:p>
    <w:p w14:paraId="70D65A92">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77426"/>
      <w:bookmarkStart w:id="8" w:name="_Toc15396598"/>
      <w:bookmarkStart w:id="9" w:name="_Toc15396476"/>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乐山市</w:t>
      </w:r>
      <w:r>
        <w:rPr>
          <w:rFonts w:ascii="方正小标宋简体" w:hAnsi="宋体" w:eastAsia="方正小标宋简体"/>
          <w:color w:val="000000"/>
          <w:sz w:val="72"/>
          <w:szCs w:val="72"/>
        </w:rPr>
        <w:t>市中区</w:t>
      </w:r>
    </w:p>
    <w:p w14:paraId="3AFD5725">
      <w:pPr>
        <w:adjustRightInd w:val="0"/>
        <w:snapToGrid w:val="0"/>
        <w:spacing w:line="360" w:lineRule="auto"/>
        <w:jc w:val="center"/>
        <w:outlineLvl w:val="0"/>
        <w:rPr>
          <w:rFonts w:ascii="方正小标宋简体" w:hAnsi="宋体" w:eastAsia="方正小标宋简体"/>
          <w:color w:val="000000"/>
          <w:sz w:val="72"/>
          <w:szCs w:val="72"/>
        </w:rPr>
      </w:pPr>
      <w:r>
        <w:rPr>
          <w:rFonts w:ascii="方正小标宋简体" w:hAnsi="宋体" w:eastAsia="方正小标宋简体"/>
          <w:color w:val="000000"/>
          <w:sz w:val="72"/>
          <w:szCs w:val="72"/>
        </w:rPr>
        <w:t>安谷镇人民政府</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bookmarkEnd w:id="56"/>
    <w:p w14:paraId="24C18DA6">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39FBA7F0">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62699950">
      <w:pPr>
        <w:pStyle w:val="10"/>
      </w:pPr>
      <w:r>
        <w:rPr>
          <w:rFonts w:hint="eastAsia"/>
        </w:rPr>
        <w:t>公开时间：2021年11月4日</w:t>
      </w:r>
    </w:p>
    <w:p w14:paraId="61A65D4E"/>
    <w:p w14:paraId="6E0E622D">
      <w:pPr>
        <w:pStyle w:val="10"/>
        <w:rPr>
          <w:rFonts w:cstheme="minorBidi"/>
        </w:rPr>
      </w:pPr>
      <w:r>
        <w:fldChar w:fldCharType="begin"/>
      </w:r>
      <w:r>
        <w:instrText xml:space="preserve"> HYPERLINK \l "_Toc15396599" </w:instrText>
      </w:r>
      <w:r>
        <w:fldChar w:fldCharType="separate"/>
      </w:r>
      <w:r>
        <w:rPr>
          <w:rStyle w:val="16"/>
          <w:rFonts w:hint="eastAsia"/>
        </w:rPr>
        <w:t>第一部分部门概况</w:t>
      </w:r>
      <w:r>
        <w:tab/>
      </w:r>
      <w:r>
        <w:rPr>
          <w:rFonts w:hint="eastAsia"/>
        </w:rPr>
        <w:t>4</w:t>
      </w:r>
      <w:r>
        <w:rPr>
          <w:rFonts w:hint="eastAsia"/>
        </w:rPr>
        <w:fldChar w:fldCharType="end"/>
      </w:r>
    </w:p>
    <w:p w14:paraId="6096A257">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14:paraId="794B4C0F">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3112A6E0">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w:t>
      </w:r>
      <w:r>
        <w:rPr>
          <w:rStyle w:val="16"/>
          <w:rFonts w:hint="eastAsia"/>
        </w:rPr>
        <w:t>部门决算情况说明</w:t>
      </w:r>
      <w:r>
        <w:tab/>
      </w:r>
      <w:r>
        <w:fldChar w:fldCharType="begin"/>
      </w:r>
      <w:r>
        <w:instrText xml:space="preserve"> PAGEREF _Toc15396602 \h </w:instrText>
      </w:r>
      <w:r>
        <w:fldChar w:fldCharType="separate"/>
      </w:r>
      <w:r>
        <w:t>14</w:t>
      </w:r>
      <w:r>
        <w:fldChar w:fldCharType="end"/>
      </w:r>
      <w:r>
        <w:fldChar w:fldCharType="end"/>
      </w:r>
    </w:p>
    <w:p w14:paraId="06315049">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14:paraId="63B0BABC">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14:paraId="127BCEAE">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14:paraId="0382031B">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14:paraId="1FED674C">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14:paraId="4C30137C">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14:paraId="1DF4973B">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14:paraId="65F8BB1B">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0CDDB8AA">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59D64464">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、其他重要事项的情况说明</w:t>
      </w:r>
      <w:r>
        <w:rPr>
          <w:rFonts w:ascii="仿宋" w:hAnsi="仿宋" w:eastAsia="仿宋"/>
          <w:sz w:val="28"/>
          <w:szCs w:val="28"/>
        </w:rPr>
        <w:tab/>
      </w:r>
      <w:r>
        <w:rPr>
          <w:rFonts w:hint="eastAsia" w:ascii="仿宋" w:hAnsi="仿宋" w:eastAsia="仿宋"/>
          <w:sz w:val="28"/>
          <w:szCs w:val="28"/>
        </w:rPr>
        <w:t>.25</w:t>
      </w:r>
      <w:r>
        <w:rPr>
          <w:rFonts w:hint="eastAsia" w:ascii="仿宋" w:hAnsi="仿宋" w:eastAsia="仿宋"/>
          <w:sz w:val="28"/>
          <w:szCs w:val="28"/>
        </w:rPr>
        <w:fldChar w:fldCharType="end"/>
      </w:r>
    </w:p>
    <w:p w14:paraId="5D161F12">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36</w:t>
      </w:r>
      <w:r>
        <w:fldChar w:fldCharType="end"/>
      </w:r>
      <w:r>
        <w:fldChar w:fldCharType="end"/>
      </w:r>
    </w:p>
    <w:p w14:paraId="127D269F">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四部分附件</w:t>
      </w:r>
      <w:r>
        <w:tab/>
      </w:r>
      <w:r>
        <w:fldChar w:fldCharType="begin"/>
      </w:r>
      <w:r>
        <w:instrText xml:space="preserve"> PAGEREF _Toc15396614 \h </w:instrText>
      </w:r>
      <w:r>
        <w:fldChar w:fldCharType="separate"/>
      </w:r>
      <w:r>
        <w:t>41</w:t>
      </w:r>
      <w:r>
        <w:fldChar w:fldCharType="end"/>
      </w:r>
      <w:r>
        <w:fldChar w:fldCharType="end"/>
      </w:r>
    </w:p>
    <w:p w14:paraId="685BDEA8">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rPr>
        <w:t>..41</w:t>
      </w:r>
      <w:r>
        <w:rPr>
          <w:rFonts w:hint="eastAsia" w:ascii="仿宋" w:hAnsi="仿宋" w:eastAsia="仿宋"/>
          <w:sz w:val="28"/>
          <w:szCs w:val="28"/>
        </w:rPr>
        <w:fldChar w:fldCharType="end"/>
      </w:r>
    </w:p>
    <w:p w14:paraId="098826F9">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44</w:t>
      </w:r>
      <w:r>
        <w:rPr>
          <w:rFonts w:ascii="仿宋" w:hAnsi="仿宋" w:eastAsia="仿宋"/>
          <w:sz w:val="28"/>
          <w:szCs w:val="28"/>
        </w:rPr>
        <w:fldChar w:fldCharType="end"/>
      </w:r>
      <w:r>
        <w:rPr>
          <w:rFonts w:ascii="仿宋" w:hAnsi="仿宋" w:eastAsia="仿宋"/>
          <w:sz w:val="28"/>
          <w:szCs w:val="28"/>
        </w:rPr>
        <w:fldChar w:fldCharType="end"/>
      </w:r>
    </w:p>
    <w:p w14:paraId="4BFD2309">
      <w:pPr>
        <w:pStyle w:val="1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五部分附表</w:t>
      </w:r>
      <w:r>
        <w:tab/>
      </w:r>
      <w:r>
        <w:rPr>
          <w:rFonts w:hint="eastAsia"/>
        </w:rPr>
        <w:t>...</w:t>
      </w:r>
      <w:r>
        <w:rPr>
          <w:rFonts w:hint="eastAsia"/>
        </w:rPr>
        <w:fldChar w:fldCharType="end"/>
      </w:r>
      <w:r>
        <w:rPr>
          <w:rFonts w:hint="eastAsia"/>
        </w:rPr>
        <w:t>49</w:t>
      </w:r>
    </w:p>
    <w:p w14:paraId="0CCAC24D">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rPr>
        <w:t>49</w:t>
      </w:r>
      <w:r>
        <w:rPr>
          <w:rFonts w:hint="eastAsia" w:ascii="仿宋" w:hAnsi="仿宋" w:eastAsia="仿宋"/>
          <w:sz w:val="28"/>
          <w:szCs w:val="28"/>
        </w:rPr>
        <w:fldChar w:fldCharType="end"/>
      </w:r>
    </w:p>
    <w:p w14:paraId="39FCCDBB">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收入决算表</w:t>
      </w:r>
      <w:r>
        <w:rPr>
          <w:rFonts w:ascii="仿宋" w:hAnsi="仿宋" w:eastAsia="仿宋"/>
          <w:sz w:val="28"/>
          <w:szCs w:val="28"/>
        </w:rPr>
        <w:tab/>
      </w:r>
      <w:r>
        <w:rPr>
          <w:rFonts w:hint="eastAsia" w:ascii="仿宋" w:hAnsi="仿宋" w:eastAsia="仿宋"/>
          <w:sz w:val="28"/>
          <w:szCs w:val="28"/>
        </w:rPr>
        <w:t>.49</w:t>
      </w:r>
      <w:r>
        <w:rPr>
          <w:rFonts w:hint="eastAsia" w:ascii="仿宋" w:hAnsi="仿宋" w:eastAsia="仿宋"/>
          <w:sz w:val="28"/>
          <w:szCs w:val="28"/>
        </w:rPr>
        <w:fldChar w:fldCharType="end"/>
      </w:r>
    </w:p>
    <w:p w14:paraId="5BCCF8DA">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支出决算表</w:t>
      </w:r>
      <w:r>
        <w:rPr>
          <w:rFonts w:ascii="仿宋" w:hAnsi="仿宋" w:eastAsia="仿宋"/>
          <w:sz w:val="28"/>
          <w:szCs w:val="28"/>
        </w:rPr>
        <w:tab/>
      </w:r>
      <w:r>
        <w:rPr>
          <w:rFonts w:hint="eastAsia" w:ascii="仿宋" w:hAnsi="仿宋" w:eastAsia="仿宋"/>
          <w:sz w:val="28"/>
          <w:szCs w:val="28"/>
        </w:rPr>
        <w:t>.49</w:t>
      </w:r>
      <w:r>
        <w:rPr>
          <w:rFonts w:hint="eastAsia" w:ascii="仿宋" w:hAnsi="仿宋" w:eastAsia="仿宋"/>
          <w:sz w:val="28"/>
          <w:szCs w:val="28"/>
        </w:rPr>
        <w:fldChar w:fldCharType="end"/>
      </w:r>
    </w:p>
    <w:p w14:paraId="583E3287">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rPr>
        <w:t>.49</w:t>
      </w:r>
      <w:r>
        <w:rPr>
          <w:rFonts w:hint="eastAsia" w:ascii="仿宋" w:hAnsi="仿宋" w:eastAsia="仿宋"/>
          <w:sz w:val="28"/>
          <w:szCs w:val="28"/>
        </w:rPr>
        <w:fldChar w:fldCharType="end"/>
      </w:r>
    </w:p>
    <w:p w14:paraId="35BB3F4C">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hint="eastAsia" w:ascii="仿宋" w:hAnsi="仿宋" w:eastAsia="仿宋"/>
          <w:sz w:val="28"/>
          <w:szCs w:val="28"/>
        </w:rPr>
        <w:fldChar w:fldCharType="end"/>
      </w:r>
      <w:r>
        <w:rPr>
          <w:sz w:val="28"/>
          <w:szCs w:val="28"/>
        </w:rPr>
        <w:t>…………</w:t>
      </w:r>
      <w:r>
        <w:rPr>
          <w:rFonts w:hint="eastAsia"/>
          <w:sz w:val="28"/>
          <w:szCs w:val="28"/>
        </w:rPr>
        <w:t>49</w:t>
      </w:r>
    </w:p>
    <w:p w14:paraId="7D5EF597">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.49</w:t>
      </w:r>
      <w:r>
        <w:rPr>
          <w:rFonts w:hint="eastAsia" w:ascii="仿宋" w:hAnsi="仿宋" w:eastAsia="仿宋"/>
          <w:sz w:val="28"/>
          <w:szCs w:val="28"/>
        </w:rPr>
        <w:fldChar w:fldCharType="end"/>
      </w:r>
    </w:p>
    <w:p w14:paraId="6AAAC346">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.49</w:t>
      </w:r>
      <w:r>
        <w:rPr>
          <w:rFonts w:hint="eastAsia" w:ascii="仿宋" w:hAnsi="仿宋" w:eastAsia="仿宋"/>
          <w:sz w:val="28"/>
          <w:szCs w:val="28"/>
        </w:rPr>
        <w:fldChar w:fldCharType="end"/>
      </w:r>
    </w:p>
    <w:p w14:paraId="7ACAA725">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.49</w:t>
      </w:r>
      <w:r>
        <w:rPr>
          <w:rFonts w:hint="eastAsia" w:ascii="仿宋" w:hAnsi="仿宋" w:eastAsia="仿宋"/>
          <w:sz w:val="28"/>
          <w:szCs w:val="28"/>
        </w:rPr>
        <w:fldChar w:fldCharType="end"/>
      </w:r>
    </w:p>
    <w:p w14:paraId="62A87DA4">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.49</w:t>
      </w:r>
      <w:r>
        <w:rPr>
          <w:rFonts w:hint="eastAsia" w:ascii="仿宋" w:hAnsi="仿宋" w:eastAsia="仿宋"/>
          <w:sz w:val="28"/>
          <w:szCs w:val="28"/>
        </w:rPr>
        <w:fldChar w:fldCharType="end"/>
      </w:r>
    </w:p>
    <w:p w14:paraId="254CBBAD">
      <w:pPr>
        <w:pStyle w:val="11"/>
        <w:rPr>
          <w:rFonts w:hint="eastAsia"/>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Style w:val="16"/>
          <w:rFonts w:hint="eastAsia" w:ascii="仿宋" w:hAnsi="仿宋" w:eastAsia="仿宋"/>
          <w:sz w:val="28"/>
          <w:szCs w:val="28"/>
        </w:rPr>
        <w:fldChar w:fldCharType="end"/>
      </w:r>
      <w:r>
        <w:t>……</w:t>
      </w:r>
      <w:r>
        <w:rPr>
          <w:rFonts w:hint="eastAsia"/>
          <w:sz w:val="28"/>
          <w:szCs w:val="28"/>
        </w:rPr>
        <w:t xml:space="preserve">     49</w:t>
      </w:r>
    </w:p>
    <w:p w14:paraId="1C020D17">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.49</w:t>
      </w:r>
      <w:r>
        <w:rPr>
          <w:rFonts w:hint="eastAsia" w:ascii="仿宋" w:hAnsi="仿宋" w:eastAsia="仿宋"/>
          <w:sz w:val="28"/>
          <w:szCs w:val="28"/>
        </w:rPr>
        <w:fldChar w:fldCharType="end"/>
      </w:r>
    </w:p>
    <w:p w14:paraId="168F75DC">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.49</w:t>
      </w:r>
      <w:r>
        <w:rPr>
          <w:rFonts w:hint="eastAsia" w:ascii="仿宋" w:hAnsi="仿宋" w:eastAsia="仿宋"/>
          <w:sz w:val="28"/>
          <w:szCs w:val="28"/>
        </w:rPr>
        <w:fldChar w:fldCharType="end"/>
      </w:r>
    </w:p>
    <w:p w14:paraId="01BC5B91">
      <w:pPr>
        <w:pStyle w:val="11"/>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国有资本经营预算财政拨款收入支出决算表</w:t>
      </w:r>
      <w:r>
        <w:rPr>
          <w:rFonts w:ascii="仿宋" w:hAnsi="仿宋" w:eastAsia="仿宋"/>
          <w:sz w:val="28"/>
          <w:szCs w:val="28"/>
        </w:rPr>
        <w:tab/>
      </w:r>
      <w:r>
        <w:rPr>
          <w:rFonts w:ascii="仿宋" w:hAnsi="仿宋" w:eastAsia="仿宋"/>
          <w:sz w:val="28"/>
          <w:szCs w:val="28"/>
        </w:rPr>
        <w:fldChar w:fldCharType="end"/>
      </w:r>
      <w:r>
        <w:rPr>
          <w:rFonts w:hint="eastAsia"/>
          <w:sz w:val="28"/>
          <w:szCs w:val="28"/>
        </w:rPr>
        <w:t>49</w:t>
      </w:r>
    </w:p>
    <w:p w14:paraId="7483D0E8">
      <w:pPr>
        <w:pStyle w:val="11"/>
      </w:pPr>
      <w:r>
        <w:rPr>
          <w:rFonts w:hint="eastAsia" w:ascii="仿宋" w:hAnsi="仿宋" w:eastAsia="仿宋"/>
          <w:sz w:val="28"/>
          <w:szCs w:val="28"/>
        </w:rPr>
        <w:t>十四、</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国有资本经营预算财政拨款支出决算表</w:t>
      </w:r>
      <w:r>
        <w:rPr>
          <w:rFonts w:ascii="仿宋" w:hAnsi="仿宋" w:eastAsia="仿宋"/>
          <w:sz w:val="28"/>
          <w:szCs w:val="28"/>
        </w:rPr>
        <w:tab/>
      </w:r>
      <w:r>
        <w:rPr>
          <w:rFonts w:hint="eastAsia" w:ascii="仿宋" w:hAnsi="仿宋" w:eastAsia="仿宋"/>
          <w:sz w:val="28"/>
          <w:szCs w:val="28"/>
        </w:rPr>
        <w:t>.49</w:t>
      </w:r>
      <w:r>
        <w:rPr>
          <w:rFonts w:hint="eastAsia" w:ascii="仿宋" w:hAnsi="仿宋" w:eastAsia="仿宋"/>
          <w:sz w:val="28"/>
          <w:szCs w:val="28"/>
        </w:rPr>
        <w:fldChar w:fldCharType="end"/>
      </w:r>
    </w:p>
    <w:p w14:paraId="2CD56F1E"/>
    <w:p w14:paraId="19C5D59B">
      <w:pPr>
        <w:widowControl/>
        <w:jc w:val="left"/>
        <w:rPr>
          <w:rFonts w:ascii="仿宋" w:hAnsi="仿宋" w:eastAsia="仿宋"/>
          <w:color w:val="000000"/>
          <w:sz w:val="24"/>
        </w:rPr>
      </w:pPr>
      <w:r>
        <w:rPr>
          <w:rFonts w:ascii="仿宋" w:hAnsi="仿宋" w:eastAsia="仿宋"/>
          <w:color w:val="000000"/>
          <w:sz w:val="24"/>
        </w:rPr>
        <w:fldChar w:fldCharType="end"/>
      </w:r>
    </w:p>
    <w:p w14:paraId="0C69BA4D">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14:paraId="4390225F">
      <w:pPr>
        <w:pStyle w:val="2"/>
        <w:jc w:val="center"/>
        <w:rPr>
          <w:rStyle w:val="19"/>
          <w:rFonts w:ascii="黑体" w:hAnsi="黑体" w:eastAsia="黑体"/>
          <w:b w:val="0"/>
          <w:bCs w:val="0"/>
        </w:rPr>
      </w:pPr>
      <w:r>
        <w:rPr>
          <w:rFonts w:hint="eastAsia" w:ascii="黑体" w:hAnsi="黑体" w:eastAsia="黑体"/>
          <w:b w:val="0"/>
        </w:rPr>
        <w:t xml:space="preserve">第一部分 </w:t>
      </w:r>
      <w:r>
        <w:rPr>
          <w:rStyle w:val="19"/>
          <w:rFonts w:hint="eastAsia" w:ascii="黑体" w:hAnsi="黑体" w:eastAsia="黑体"/>
          <w:b w:val="0"/>
          <w:bCs w:val="0"/>
        </w:rPr>
        <w:t>部门概况</w:t>
      </w:r>
      <w:bookmarkEnd w:id="12"/>
      <w:bookmarkEnd w:id="13"/>
    </w:p>
    <w:p w14:paraId="6CEB52CF">
      <w:pPr>
        <w:widowControl/>
        <w:jc w:val="left"/>
        <w:rPr>
          <w:rFonts w:ascii="黑体" w:eastAsia="黑体"/>
          <w:color w:val="000000"/>
          <w:sz w:val="32"/>
          <w:szCs w:val="32"/>
        </w:rPr>
      </w:pPr>
    </w:p>
    <w:p w14:paraId="5432AE94">
      <w:pPr>
        <w:pStyle w:val="3"/>
        <w:rPr>
          <w:rStyle w:val="20"/>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0"/>
          <w:rFonts w:hint="eastAsia" w:ascii="黑体" w:hAnsi="黑体" w:eastAsia="黑体"/>
          <w:b w:val="0"/>
          <w:bCs w:val="0"/>
        </w:rPr>
        <w:t>本职能及主要工作</w:t>
      </w:r>
      <w:bookmarkEnd w:id="14"/>
      <w:bookmarkEnd w:id="15"/>
    </w:p>
    <w:p w14:paraId="0C2BE749">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7199"/>
      <w:bookmarkStart w:id="19" w:name="_Toc15378446"/>
    </w:p>
    <w:p w14:paraId="44928940">
      <w:pPr>
        <w:ind w:firstLine="640" w:firstLineChars="200"/>
        <w:rPr>
          <w:rFonts w:ascii="仿宋" w:hAnsi="仿宋" w:eastAsia="仿宋"/>
          <w:sz w:val="32"/>
          <w:szCs w:val="32"/>
        </w:rPr>
      </w:pPr>
      <w:r>
        <w:rPr>
          <w:rFonts w:hint="eastAsia" w:ascii="仿宋" w:hAnsi="仿宋" w:eastAsia="仿宋"/>
          <w:sz w:val="32"/>
          <w:szCs w:val="32"/>
        </w:rPr>
        <w:t>（1）负责贯彻执行党和国家的路线方针政策、法律法规规章，执行区委、区政府的决定，研究决定区域政治、经济、文化、社会、生态文明等领域事业发展的重大问题并组织实施。</w:t>
      </w:r>
    </w:p>
    <w:p w14:paraId="2BC38841">
      <w:pPr>
        <w:ind w:firstLine="640" w:firstLineChars="200"/>
        <w:rPr>
          <w:rFonts w:ascii="仿宋" w:hAnsi="仿宋" w:eastAsia="仿宋"/>
          <w:sz w:val="32"/>
          <w:szCs w:val="32"/>
        </w:rPr>
      </w:pPr>
      <w:r>
        <w:rPr>
          <w:rFonts w:hint="eastAsia" w:ascii="仿宋" w:hAnsi="仿宋" w:eastAsia="仿宋"/>
          <w:sz w:val="32"/>
          <w:szCs w:val="32"/>
        </w:rPr>
        <w:t>（2）负责加强基层党组织建设和基层政权建设，巩固党的执政基础；推进村（社区）党建、单位党建、行业党建和区域化党建互联互动，统筹抓好新领域新业态新群体党建工作。</w:t>
      </w:r>
    </w:p>
    <w:p w14:paraId="565D2C7C">
      <w:pPr>
        <w:ind w:firstLine="640" w:firstLineChars="200"/>
        <w:rPr>
          <w:rFonts w:ascii="仿宋" w:hAnsi="仿宋" w:eastAsia="仿宋"/>
          <w:sz w:val="32"/>
          <w:szCs w:val="32"/>
        </w:rPr>
      </w:pPr>
      <w:r>
        <w:rPr>
          <w:rFonts w:hint="eastAsia" w:ascii="仿宋" w:hAnsi="仿宋" w:eastAsia="仿宋"/>
          <w:sz w:val="32"/>
          <w:szCs w:val="32"/>
        </w:rPr>
        <w:t>（3）负责指导镇机关、群团组织和其他各类组织依法依规履行职责。</w:t>
      </w:r>
    </w:p>
    <w:p w14:paraId="6A14B22D">
      <w:pPr>
        <w:ind w:firstLine="640" w:firstLineChars="200"/>
        <w:rPr>
          <w:rFonts w:ascii="仿宋" w:hAnsi="仿宋" w:eastAsia="仿宋"/>
          <w:sz w:val="32"/>
          <w:szCs w:val="32"/>
        </w:rPr>
      </w:pPr>
      <w:r>
        <w:rPr>
          <w:rFonts w:hint="eastAsia" w:ascii="仿宋" w:hAnsi="仿宋" w:eastAsia="仿宋"/>
          <w:sz w:val="32"/>
          <w:szCs w:val="32"/>
        </w:rPr>
        <w:t>（4）负责拟定经济发展规划并组织实施。指导经济发展，推进产业结构调整，促进经济增长方式转变，促进农民增收。</w:t>
      </w:r>
    </w:p>
    <w:p w14:paraId="4ED3CCD0">
      <w:pPr>
        <w:ind w:firstLine="640" w:firstLineChars="200"/>
        <w:rPr>
          <w:rFonts w:ascii="仿宋" w:hAnsi="仿宋" w:eastAsia="仿宋"/>
          <w:sz w:val="32"/>
          <w:szCs w:val="32"/>
        </w:rPr>
      </w:pPr>
      <w:r>
        <w:rPr>
          <w:rFonts w:hint="eastAsia" w:ascii="仿宋" w:hAnsi="仿宋" w:eastAsia="仿宋"/>
          <w:sz w:val="32"/>
          <w:szCs w:val="32"/>
        </w:rPr>
        <w:t>（5）负责拟定社会事业发展规划并组织实施。负责教育、科技、文化旅游、体育、民政、卫生健康、医疗保障、残疾人保障等工作，落实社会保障、退役军人服务、拥军优属、优抚安置等与群众密切相关的各项公共服务政策。</w:t>
      </w:r>
    </w:p>
    <w:p w14:paraId="04DDD6B2">
      <w:pPr>
        <w:ind w:firstLine="640" w:firstLineChars="200"/>
        <w:rPr>
          <w:rFonts w:ascii="仿宋" w:hAnsi="仿宋" w:eastAsia="仿宋"/>
          <w:sz w:val="32"/>
          <w:szCs w:val="32"/>
        </w:rPr>
      </w:pPr>
      <w:r>
        <w:rPr>
          <w:rFonts w:hint="eastAsia" w:ascii="仿宋" w:hAnsi="仿宋" w:eastAsia="仿宋"/>
          <w:sz w:val="32"/>
          <w:szCs w:val="32"/>
        </w:rPr>
        <w:t>（6）负责拟定制乡村振兴发展规划并组织实施，负责农业产业升级转型、美丽乡村建设、农村文化生活繁荣、基层党建提升、农村基础设施和公共服务能力提升、农村综合改革等工作。</w:t>
      </w:r>
    </w:p>
    <w:p w14:paraId="14C3783B">
      <w:pPr>
        <w:ind w:firstLine="640" w:firstLineChars="200"/>
        <w:rPr>
          <w:rFonts w:ascii="仿宋" w:hAnsi="仿宋" w:eastAsia="仿宋"/>
          <w:sz w:val="32"/>
          <w:szCs w:val="32"/>
        </w:rPr>
      </w:pPr>
      <w:r>
        <w:rPr>
          <w:rFonts w:hint="eastAsia" w:ascii="仿宋" w:hAnsi="仿宋" w:eastAsia="仿宋"/>
          <w:sz w:val="32"/>
          <w:szCs w:val="32"/>
        </w:rPr>
        <w:t>（7）负责基层治理工作，加强社会主义民主法治建设和精神文明建设，承担社会治安综合治理、信访维稳、防邪、民族宗教等工作。</w:t>
      </w:r>
    </w:p>
    <w:p w14:paraId="0063743A">
      <w:pPr>
        <w:ind w:firstLine="640" w:firstLineChars="200"/>
        <w:rPr>
          <w:rFonts w:ascii="仿宋" w:hAnsi="仿宋" w:eastAsia="仿宋"/>
          <w:sz w:val="32"/>
          <w:szCs w:val="32"/>
        </w:rPr>
      </w:pPr>
      <w:r>
        <w:rPr>
          <w:rFonts w:hint="eastAsia" w:ascii="仿宋" w:hAnsi="仿宋" w:eastAsia="仿宋"/>
          <w:sz w:val="32"/>
          <w:szCs w:val="32"/>
        </w:rPr>
        <w:t>（8）负责拟定村镇建设规划并组织实施。承担重点工程建设、乡村道路建设及公共设施、水利设施等管理工作。</w:t>
      </w:r>
    </w:p>
    <w:p w14:paraId="34617B79">
      <w:pPr>
        <w:ind w:firstLine="640" w:firstLineChars="200"/>
        <w:rPr>
          <w:rFonts w:ascii="仿宋" w:hAnsi="仿宋" w:eastAsia="仿宋"/>
          <w:sz w:val="32"/>
          <w:szCs w:val="32"/>
        </w:rPr>
      </w:pPr>
      <w:r>
        <w:rPr>
          <w:rFonts w:hint="eastAsia" w:ascii="仿宋" w:hAnsi="仿宋" w:eastAsia="仿宋"/>
          <w:sz w:val="32"/>
          <w:szCs w:val="32"/>
        </w:rPr>
        <w:t>（9）负责综合执法和集镇管理工作，维护辖区秩序。</w:t>
      </w:r>
    </w:p>
    <w:p w14:paraId="0D677332">
      <w:pPr>
        <w:ind w:firstLine="640" w:firstLineChars="200"/>
        <w:rPr>
          <w:rFonts w:ascii="仿宋" w:hAnsi="仿宋" w:eastAsia="仿宋"/>
          <w:sz w:val="32"/>
          <w:szCs w:val="32"/>
        </w:rPr>
      </w:pPr>
      <w:r>
        <w:rPr>
          <w:rFonts w:hint="eastAsia" w:ascii="仿宋" w:hAnsi="仿宋" w:eastAsia="仿宋"/>
          <w:sz w:val="32"/>
          <w:szCs w:val="32"/>
        </w:rPr>
        <w:t>（10）负责应急管理和安全生产工作，落实安全生产责任制，建立应对突发紧急事件的处理预案，构建公共安全防控体系。</w:t>
      </w:r>
    </w:p>
    <w:p w14:paraId="730A112E">
      <w:pPr>
        <w:ind w:firstLine="640" w:firstLineChars="200"/>
        <w:rPr>
          <w:rFonts w:ascii="仿宋" w:hAnsi="仿宋" w:eastAsia="仿宋"/>
          <w:sz w:val="32"/>
          <w:szCs w:val="32"/>
        </w:rPr>
      </w:pPr>
      <w:r>
        <w:rPr>
          <w:rFonts w:hint="eastAsia" w:ascii="仿宋" w:hAnsi="仿宋" w:eastAsia="仿宋"/>
          <w:sz w:val="32"/>
          <w:szCs w:val="32"/>
        </w:rPr>
        <w:t>（11）负责生态环境保护工作，开展环境保护隐患排查和治理 ，配合有关部门查处环境违法行为，保障辖区环境生态及安全。</w:t>
      </w:r>
    </w:p>
    <w:p w14:paraId="57C85A6B">
      <w:pPr>
        <w:ind w:firstLine="640" w:firstLineChars="200"/>
        <w:rPr>
          <w:rFonts w:ascii="仿宋" w:hAnsi="仿宋" w:eastAsia="仿宋"/>
          <w:sz w:val="32"/>
          <w:szCs w:val="32"/>
        </w:rPr>
      </w:pPr>
      <w:r>
        <w:rPr>
          <w:rFonts w:hint="eastAsia" w:ascii="仿宋" w:hAnsi="仿宋" w:eastAsia="仿宋"/>
          <w:sz w:val="32"/>
          <w:szCs w:val="32"/>
        </w:rPr>
        <w:t>（12）负责协助武装部门做好辖区民兵训练和公民服兵役工作。</w:t>
      </w:r>
    </w:p>
    <w:p w14:paraId="279DF667">
      <w:pPr>
        <w:ind w:firstLine="640" w:firstLineChars="200"/>
        <w:rPr>
          <w:rFonts w:ascii="仿宋" w:hAnsi="仿宋" w:eastAsia="仿宋"/>
          <w:sz w:val="32"/>
          <w:szCs w:val="32"/>
        </w:rPr>
      </w:pPr>
      <w:r>
        <w:rPr>
          <w:rFonts w:hint="eastAsia" w:ascii="仿宋" w:hAnsi="仿宋" w:eastAsia="仿宋"/>
          <w:sz w:val="32"/>
          <w:szCs w:val="32"/>
        </w:rPr>
        <w:t>（13）负责编制和执行本级政府预算、决算。加强本级财政、所属事业单位及村级账务的核算和监督。</w:t>
      </w:r>
    </w:p>
    <w:p w14:paraId="07712AAE">
      <w:pPr>
        <w:ind w:firstLine="640" w:firstLineChars="200"/>
        <w:rPr>
          <w:rFonts w:ascii="仿宋" w:hAnsi="仿宋" w:eastAsia="仿宋"/>
          <w:sz w:val="32"/>
          <w:szCs w:val="32"/>
        </w:rPr>
      </w:pPr>
      <w:r>
        <w:rPr>
          <w:rFonts w:hint="eastAsia" w:ascii="仿宋" w:hAnsi="仿宋" w:eastAsia="仿宋"/>
          <w:sz w:val="32"/>
          <w:szCs w:val="32"/>
        </w:rPr>
        <w:t>（14）按照干部管理权限，负责对干部的教育、培训、选拔、考核和监督工作。</w:t>
      </w:r>
    </w:p>
    <w:p w14:paraId="7DA5205A">
      <w:pPr>
        <w:ind w:firstLine="640" w:firstLineChars="200"/>
        <w:rPr>
          <w:rFonts w:ascii="仿宋" w:hAnsi="仿宋" w:eastAsia="仿宋"/>
          <w:sz w:val="32"/>
          <w:szCs w:val="32"/>
        </w:rPr>
      </w:pPr>
      <w:r>
        <w:rPr>
          <w:rFonts w:hint="eastAsia" w:ascii="仿宋" w:hAnsi="仿宋" w:eastAsia="仿宋"/>
          <w:sz w:val="32"/>
          <w:szCs w:val="32"/>
        </w:rPr>
        <w:t>（15）履行法律、法规、规章规定的其他职责，承办区委、区政府交办的其他任务。</w:t>
      </w:r>
    </w:p>
    <w:p w14:paraId="6F13E749">
      <w:pPr>
        <w:pStyle w:val="5"/>
        <w:adjustRightInd w:val="0"/>
        <w:snapToGrid w:val="0"/>
        <w:spacing w:before="93" w:line="600" w:lineRule="exact"/>
        <w:ind w:firstLine="672" w:firstLineChars="210"/>
        <w:outlineLvl w:val="2"/>
        <w:rPr>
          <w:rFonts w:asciiTheme="majorEastAsia" w:hAnsiTheme="majorEastAsia" w:eastAsiaTheme="majorEastAsia"/>
          <w:bCs/>
          <w:color w:val="000000"/>
          <w:sz w:val="32"/>
          <w:szCs w:val="32"/>
        </w:rPr>
      </w:pPr>
      <w:r>
        <w:rPr>
          <w:rFonts w:hint="eastAsia" w:asciiTheme="majorEastAsia" w:hAnsiTheme="majorEastAsia" w:eastAsiaTheme="majorEastAsia"/>
          <w:bCs/>
          <w:color w:val="000000"/>
          <w:sz w:val="32"/>
          <w:szCs w:val="32"/>
        </w:rPr>
        <w:t>（二）</w:t>
      </w:r>
      <w:r>
        <w:rPr>
          <w:rFonts w:asciiTheme="majorEastAsia" w:hAnsiTheme="majorEastAsia" w:eastAsiaTheme="majorEastAsia"/>
          <w:bCs/>
          <w:color w:val="000000"/>
          <w:sz w:val="32"/>
          <w:szCs w:val="32"/>
        </w:rPr>
        <w:t>20</w:t>
      </w:r>
      <w:r>
        <w:rPr>
          <w:rFonts w:hint="eastAsia" w:asciiTheme="majorEastAsia" w:hAnsiTheme="majorEastAsia" w:eastAsiaTheme="majorEastAsia"/>
          <w:bCs/>
          <w:color w:val="000000"/>
          <w:sz w:val="32"/>
          <w:szCs w:val="32"/>
        </w:rPr>
        <w:t>20年重点工作完成情况。</w:t>
      </w:r>
      <w:bookmarkEnd w:id="18"/>
      <w:bookmarkEnd w:id="19"/>
      <w:bookmarkStart w:id="20" w:name="_Toc15396601"/>
      <w:bookmarkStart w:id="21" w:name="_Toc15377200"/>
    </w:p>
    <w:p w14:paraId="2BE7B4BA">
      <w:pPr>
        <w:pStyle w:val="5"/>
        <w:adjustRightInd w:val="0"/>
        <w:snapToGrid w:val="0"/>
        <w:spacing w:before="93" w:line="600" w:lineRule="exact"/>
        <w:ind w:firstLine="672" w:firstLineChars="210"/>
        <w:outlineLvl w:val="2"/>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kern w:val="2"/>
          <w:sz w:val="32"/>
          <w:szCs w:val="32"/>
          <w14:textFill>
            <w14:solidFill>
              <w14:schemeClr w14:val="tx1"/>
            </w14:solidFill>
          </w14:textFill>
        </w:rPr>
        <w:t>1.全力做好疫情防控、防洪工作。（1）疫情防控工作。</w:t>
      </w:r>
      <w:r>
        <w:rPr>
          <w:rFonts w:hint="eastAsia" w:ascii="仿宋" w:hAnsi="仿宋" w:eastAsia="仿宋" w:cs="华文楷体"/>
          <w:color w:val="000000" w:themeColor="text1"/>
          <w:kern w:val="2"/>
          <w:sz w:val="32"/>
          <w:szCs w:val="32"/>
          <w14:textFill>
            <w14:solidFill>
              <w14:schemeClr w14:val="tx1"/>
            </w14:solidFill>
          </w14:textFill>
        </w:rPr>
        <w:t>一是深入宣传。发放</w:t>
      </w:r>
      <w:r>
        <w:rPr>
          <w:rFonts w:hint="eastAsia" w:ascii="仿宋" w:hAnsi="仿宋" w:eastAsia="仿宋" w:cs="仿宋_GB2312"/>
          <w:color w:val="000000" w:themeColor="text1"/>
          <w:kern w:val="2"/>
          <w:sz w:val="32"/>
          <w:szCs w:val="32"/>
          <w14:textFill>
            <w14:solidFill>
              <w14:schemeClr w14:val="tx1"/>
            </w14:solidFill>
          </w14:textFill>
        </w:rPr>
        <w:t>宣传单1.28万张，悬挂横幅150条，安排宣传车24辆巡回宣传。二是全面摸排。全镇进行细致化的网格管理，对全镇户籍人口和常住人口进行全面摸底，</w:t>
      </w:r>
      <w:r>
        <w:rPr>
          <w:rFonts w:hint="eastAsia" w:ascii="仿宋" w:hAnsi="仿宋" w:eastAsia="仿宋" w:cs="仿宋_GB2312"/>
          <w:color w:val="000000" w:themeColor="text1"/>
          <w:kern w:val="2"/>
          <w:sz w:val="32"/>
          <w:szCs w:val="32"/>
          <w:shd w:val="clear" w:color="auto" w:fill="FFFFFF"/>
          <w14:textFill>
            <w14:solidFill>
              <w14:schemeClr w14:val="tx1"/>
            </w14:solidFill>
          </w14:textFill>
        </w:rPr>
        <w:t>疫情期间外地返乡人员2300人，</w:t>
      </w:r>
      <w:r>
        <w:rPr>
          <w:rFonts w:hint="eastAsia" w:ascii="仿宋" w:hAnsi="仿宋" w:eastAsia="仿宋"/>
          <w:color w:val="000000" w:themeColor="text1"/>
          <w:sz w:val="32"/>
          <w:szCs w:val="32"/>
          <w14:textFill>
            <w14:solidFill>
              <w14:schemeClr w14:val="tx1"/>
            </w14:solidFill>
          </w14:textFill>
        </w:rPr>
        <w:t>湖北、武汉等重点区域来乐人员158人。三是强化管控。严格落实居家隔离</w:t>
      </w:r>
      <w:r>
        <w:rPr>
          <w:rFonts w:hint="eastAsia" w:ascii="仿宋" w:hAnsi="仿宋" w:eastAsia="仿宋" w:cs="仿宋_GB2312"/>
          <w:color w:val="000000" w:themeColor="text1"/>
          <w:kern w:val="2"/>
          <w:sz w:val="32"/>
          <w:szCs w:val="32"/>
          <w:shd w:val="clear" w:color="auto" w:fill="FFFFFF"/>
          <w14:textFill>
            <w14:solidFill>
              <w14:schemeClr w14:val="tx1"/>
            </w14:solidFill>
          </w14:textFill>
        </w:rPr>
        <w:t>和健康随访</w:t>
      </w:r>
      <w:r>
        <w:rPr>
          <w:rFonts w:hint="eastAsia" w:ascii="仿宋" w:hAnsi="仿宋" w:eastAsia="仿宋"/>
          <w:color w:val="000000" w:themeColor="text1"/>
          <w:sz w:val="32"/>
          <w:szCs w:val="32"/>
          <w14:textFill>
            <w14:solidFill>
              <w14:schemeClr w14:val="tx1"/>
            </w14:solidFill>
          </w14:textFill>
        </w:rPr>
        <w:t>，设立卡点20余个，建网格345个，</w:t>
      </w:r>
      <w:r>
        <w:rPr>
          <w:rFonts w:hint="eastAsia" w:ascii="仿宋" w:hAnsi="仿宋" w:eastAsia="仿宋" w:cs="仿宋_GB2312"/>
          <w:color w:val="000000" w:themeColor="text1"/>
          <w:kern w:val="2"/>
          <w:sz w:val="32"/>
          <w:szCs w:val="32"/>
          <w14:textFill>
            <w14:solidFill>
              <w14:schemeClr w14:val="tx1"/>
            </w14:solidFill>
          </w14:textFill>
        </w:rPr>
        <w:t>劝返外地人员1425辆车3933人，</w:t>
      </w:r>
      <w:r>
        <w:rPr>
          <w:rFonts w:hint="eastAsia" w:ascii="仿宋" w:hAnsi="仿宋" w:eastAsia="仿宋"/>
          <w:color w:val="000000" w:themeColor="text1"/>
          <w:sz w:val="32"/>
          <w:szCs w:val="32"/>
          <w14:textFill>
            <w14:solidFill>
              <w14:schemeClr w14:val="tx1"/>
            </w14:solidFill>
          </w14:textFill>
        </w:rPr>
        <w:t>做到外防输入，内防流动，</w:t>
      </w:r>
      <w:r>
        <w:rPr>
          <w:rFonts w:hint="eastAsia" w:ascii="仿宋" w:hAnsi="仿宋" w:eastAsia="仿宋" w:cs="仿宋_GB2312"/>
          <w:color w:val="000000" w:themeColor="text1"/>
          <w:kern w:val="2"/>
          <w:sz w:val="32"/>
          <w:szCs w:val="32"/>
          <w14:textFill>
            <w14:solidFill>
              <w14:schemeClr w14:val="tx1"/>
            </w14:solidFill>
          </w14:textFill>
        </w:rPr>
        <w:t>有效维护疫情防控阶段性成果。</w:t>
      </w:r>
      <w:r>
        <w:rPr>
          <w:rFonts w:hint="eastAsia" w:ascii="仿宋" w:hAnsi="仿宋" w:eastAsia="仿宋"/>
          <w:color w:val="000000" w:themeColor="text1"/>
          <w:sz w:val="32"/>
          <w:szCs w:val="32"/>
          <w14:textFill>
            <w14:solidFill>
              <w14:schemeClr w14:val="tx1"/>
            </w14:solidFill>
          </w14:textFill>
        </w:rPr>
        <w:t>四是资金保障</w:t>
      </w:r>
      <w:r>
        <w:rPr>
          <w:rFonts w:hint="eastAsia" w:ascii="仿宋" w:hAnsi="仿宋" w:eastAsia="仿宋" w:cs="仿宋_GB2312"/>
          <w:color w:val="000000" w:themeColor="text1"/>
          <w:kern w:val="2"/>
          <w:sz w:val="32"/>
          <w:szCs w:val="32"/>
          <w:shd w:val="clear" w:color="auto" w:fill="FFFFFF"/>
          <w14:textFill>
            <w14:solidFill>
              <w14:schemeClr w14:val="tx1"/>
            </w14:solidFill>
          </w14:textFill>
        </w:rPr>
        <w:t>。全力保障疫情期间所需帐篷、口罩、消毒液等物资，保障网格员防疫经费。</w:t>
      </w:r>
      <w:r>
        <w:rPr>
          <w:rFonts w:hint="eastAsia" w:ascii="仿宋" w:hAnsi="仿宋" w:eastAsia="仿宋"/>
          <w:color w:val="000000" w:themeColor="text1"/>
          <w:sz w:val="32"/>
          <w:szCs w:val="32"/>
          <w14:textFill>
            <w14:solidFill>
              <w14:schemeClr w14:val="tx1"/>
            </w14:solidFill>
          </w14:textFill>
        </w:rPr>
        <w:t>（2）抗洪抢险工作。2020年8月，在洪水来临之前，组织力量将</w:t>
      </w:r>
      <w:r>
        <w:rPr>
          <w:rFonts w:hint="eastAsia" w:ascii="仿宋" w:hAnsi="仿宋" w:eastAsia="仿宋" w:cs="仿宋_GB2312"/>
          <w:color w:val="000000" w:themeColor="text1"/>
          <w:sz w:val="32"/>
          <w:szCs w:val="32"/>
          <w14:textFill>
            <w14:solidFill>
              <w14:schemeClr w14:val="tx1"/>
            </w14:solidFill>
          </w14:textFill>
        </w:rPr>
        <w:t>老江坝江心岛上551户1869名群众全部提前安全转移，提前设置2个大型集中安置点和5个地灾避难安置点。共</w:t>
      </w:r>
      <w:r>
        <w:rPr>
          <w:rFonts w:hint="eastAsia" w:ascii="仿宋" w:hAnsi="仿宋" w:eastAsia="仿宋"/>
          <w:color w:val="000000" w:themeColor="text1"/>
          <w:sz w:val="32"/>
          <w:szCs w:val="32"/>
          <w14:textFill>
            <w14:solidFill>
              <w14:schemeClr w14:val="tx1"/>
            </w14:solidFill>
          </w14:textFill>
        </w:rPr>
        <w:t>安全转移7000余人，其中集中安置900余人</w:t>
      </w:r>
      <w:r>
        <w:rPr>
          <w:rFonts w:hint="eastAsia" w:ascii="仿宋" w:hAnsi="仿宋" w:eastAsia="仿宋" w:cs="仿宋_GB2312"/>
          <w:color w:val="000000" w:themeColor="text1"/>
          <w:sz w:val="32"/>
          <w:szCs w:val="32"/>
          <w14:textFill>
            <w14:solidFill>
              <w14:schemeClr w14:val="tx1"/>
            </w14:solidFill>
          </w14:textFill>
        </w:rPr>
        <w:t>。洪灾结束后，提供过渡安置房82间，安置群众41户、115人。发放紧急转移安置补助7159人153.61万元，发放过渡期安置补助2442人509.25万元，确保灾后人民生产生活平稳过度。</w:t>
      </w:r>
    </w:p>
    <w:p w14:paraId="636E369B">
      <w:pPr>
        <w:pStyle w:val="5"/>
        <w:adjustRightInd w:val="0"/>
        <w:snapToGrid w:val="0"/>
        <w:spacing w:before="93" w:line="600" w:lineRule="exact"/>
        <w:ind w:firstLine="672" w:firstLineChars="210"/>
        <w:outlineLvl w:val="2"/>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2.加快征地拆迁进度，助力重点项目建设。</w:t>
      </w:r>
      <w:r>
        <w:rPr>
          <w:rFonts w:hint="eastAsia" w:ascii="仿宋" w:hAnsi="仿宋" w:eastAsia="仿宋" w:cs="仿宋"/>
          <w:color w:val="000000" w:themeColor="text1"/>
          <w:sz w:val="32"/>
          <w:szCs w:val="32"/>
          <w:shd w:val="clear" w:color="auto" w:fill="FFFFFF"/>
          <w14:textFill>
            <w14:solidFill>
              <w14:schemeClr w14:val="tx1"/>
            </w14:solidFill>
          </w14:textFill>
        </w:rPr>
        <w:t>（1）重大交通项目。</w:t>
      </w:r>
      <w:r>
        <w:rPr>
          <w:rFonts w:hint="eastAsia" w:ascii="仿宋" w:hAnsi="仿宋" w:eastAsia="仿宋" w:cs="仿宋_GB2312"/>
          <w:bCs/>
          <w:color w:val="000000" w:themeColor="text1"/>
          <w:sz w:val="32"/>
          <w:szCs w:val="32"/>
          <w14:textFill>
            <w14:solidFill>
              <w14:schemeClr w14:val="tx1"/>
            </w14:solidFill>
          </w14:textFill>
        </w:rPr>
        <w:t>一是</w:t>
      </w:r>
      <w:r>
        <w:rPr>
          <w:rFonts w:hint="eastAsia" w:ascii="仿宋" w:hAnsi="仿宋" w:eastAsia="仿宋" w:cs="仿宋_GB2312"/>
          <w:color w:val="000000" w:themeColor="text1"/>
          <w:sz w:val="32"/>
          <w:szCs w:val="32"/>
          <w14:textFill>
            <w14:solidFill>
              <w14:schemeClr w14:val="tx1"/>
            </w14:solidFill>
          </w14:textFill>
        </w:rPr>
        <w:t>乐西高速路建设已完成全线打桩放线、土地丈量工作，已清场交付控制性工程清场交付土地300亩、临时用地90余亩。</w:t>
      </w:r>
      <w:r>
        <w:rPr>
          <w:rFonts w:hint="eastAsia" w:ascii="仿宋" w:hAnsi="仿宋" w:eastAsia="仿宋" w:cs="仿宋_GB2312"/>
          <w:bCs/>
          <w:color w:val="000000" w:themeColor="text1"/>
          <w:sz w:val="32"/>
          <w:szCs w:val="32"/>
          <w14:textFill>
            <w14:solidFill>
              <w14:schemeClr w14:val="tx1"/>
            </w14:solidFill>
          </w14:textFill>
        </w:rPr>
        <w:t>二是</w:t>
      </w:r>
      <w:r>
        <w:rPr>
          <w:rFonts w:hint="eastAsia" w:ascii="仿宋" w:hAnsi="仿宋" w:eastAsia="仿宋" w:cs="仿宋_GB2312"/>
          <w:color w:val="000000" w:themeColor="text1"/>
          <w:sz w:val="32"/>
          <w:szCs w:val="32"/>
          <w14:textFill>
            <w14:solidFill>
              <w14:schemeClr w14:val="tx1"/>
            </w14:solidFill>
          </w14:textFill>
        </w:rPr>
        <w:t>完成连乐铁路扫尾工作。目前红线内土地已全部交付，施工正常进行。</w:t>
      </w:r>
      <w:r>
        <w:rPr>
          <w:rFonts w:hint="eastAsia" w:ascii="仿宋" w:hAnsi="仿宋" w:eastAsia="仿宋" w:cs="仿宋_GB2312"/>
          <w:bCs/>
          <w:color w:val="000000" w:themeColor="text1"/>
          <w:sz w:val="32"/>
          <w:szCs w:val="32"/>
          <w14:textFill>
            <w14:solidFill>
              <w14:schemeClr w14:val="tx1"/>
            </w14:solidFill>
          </w14:textFill>
        </w:rPr>
        <w:t>三是</w:t>
      </w:r>
      <w:r>
        <w:rPr>
          <w:rFonts w:hint="eastAsia" w:ascii="仿宋" w:hAnsi="仿宋" w:eastAsia="仿宋" w:cs="仿宋_GB2312"/>
          <w:color w:val="000000" w:themeColor="text1"/>
          <w:sz w:val="32"/>
          <w:szCs w:val="32"/>
          <w14:textFill>
            <w14:solidFill>
              <w14:schemeClr w14:val="tx1"/>
            </w14:solidFill>
          </w14:textFill>
        </w:rPr>
        <w:t>乐自连接线。连接线主线480亩、景观用地约80亩已全面交地。</w:t>
      </w:r>
      <w:r>
        <w:rPr>
          <w:rFonts w:hint="eastAsia" w:ascii="仿宋" w:hAnsi="仿宋" w:eastAsia="仿宋" w:cs="仿宋"/>
          <w:color w:val="000000" w:themeColor="text1"/>
          <w:sz w:val="32"/>
          <w:szCs w:val="32"/>
          <w:shd w:val="clear" w:color="auto" w:fill="FFFFFF"/>
          <w14:textFill>
            <w14:solidFill>
              <w14:schemeClr w14:val="tx1"/>
            </w14:solidFill>
          </w14:textFill>
        </w:rPr>
        <w:t>（2）PPP基础设施道路建设。</w:t>
      </w:r>
      <w:r>
        <w:rPr>
          <w:rFonts w:hint="eastAsia" w:ascii="仿宋" w:hAnsi="仿宋" w:eastAsia="仿宋" w:cs="仿宋"/>
          <w:bCs/>
          <w:color w:val="000000" w:themeColor="text1"/>
          <w:sz w:val="32"/>
          <w:szCs w:val="32"/>
          <w14:textFill>
            <w14:solidFill>
              <w14:schemeClr w14:val="tx1"/>
            </w14:solidFill>
          </w14:textFill>
        </w:rPr>
        <w:t>一是</w:t>
      </w:r>
      <w:r>
        <w:rPr>
          <w:rFonts w:hint="eastAsia" w:ascii="仿宋" w:hAnsi="仿宋" w:eastAsia="仿宋" w:cs="仿宋"/>
          <w:color w:val="000000" w:themeColor="text1"/>
          <w:sz w:val="32"/>
          <w:szCs w:val="32"/>
          <w14:textFill>
            <w14:solidFill>
              <w14:schemeClr w14:val="tx1"/>
            </w14:solidFill>
          </w14:textFill>
        </w:rPr>
        <w:t>龙口8、9组天合路用地范围已全面完成下清；</w:t>
      </w:r>
      <w:r>
        <w:rPr>
          <w:rFonts w:hint="eastAsia" w:ascii="仿宋" w:hAnsi="仿宋" w:eastAsia="仿宋" w:cs="仿宋"/>
          <w:bCs/>
          <w:color w:val="000000" w:themeColor="text1"/>
          <w:sz w:val="32"/>
          <w:szCs w:val="32"/>
          <w14:textFill>
            <w14:solidFill>
              <w14:schemeClr w14:val="tx1"/>
            </w14:solidFill>
          </w14:textFill>
        </w:rPr>
        <w:t>二是</w:t>
      </w:r>
      <w:r>
        <w:rPr>
          <w:rFonts w:hint="eastAsia" w:ascii="仿宋" w:hAnsi="仿宋" w:eastAsia="仿宋" w:cs="仿宋"/>
          <w:color w:val="000000" w:themeColor="text1"/>
          <w:sz w:val="32"/>
          <w:szCs w:val="32"/>
          <w14:textFill>
            <w14:solidFill>
              <w14:schemeClr w14:val="tx1"/>
            </w14:solidFill>
          </w14:textFill>
        </w:rPr>
        <w:t>铜河南路目前剩余2户未签订拆迁协议，其余已完成清场、倒房，全线土地交付施工方进场施工；</w:t>
      </w:r>
      <w:r>
        <w:rPr>
          <w:rFonts w:hint="eastAsia" w:ascii="仿宋" w:hAnsi="仿宋" w:eastAsia="仿宋" w:cs="仿宋"/>
          <w:bCs/>
          <w:color w:val="000000" w:themeColor="text1"/>
          <w:sz w:val="32"/>
          <w:szCs w:val="32"/>
          <w14:textFill>
            <w14:solidFill>
              <w14:schemeClr w14:val="tx1"/>
            </w14:solidFill>
          </w14:textFill>
        </w:rPr>
        <w:t>三是</w:t>
      </w:r>
      <w:r>
        <w:rPr>
          <w:rFonts w:hint="eastAsia" w:ascii="仿宋" w:hAnsi="仿宋" w:eastAsia="仿宋" w:cs="仿宋"/>
          <w:color w:val="000000" w:themeColor="text1"/>
          <w:sz w:val="32"/>
          <w:szCs w:val="32"/>
          <w14:textFill>
            <w14:solidFill>
              <w14:schemeClr w14:val="tx1"/>
            </w14:solidFill>
          </w14:textFill>
        </w:rPr>
        <w:t>双林路（乐宜路以东段）已完成清场，施工队已进场施工，剩余6户房屋未拆迁，正加紧攻坚。乐宜路以西段房屋、土地已丈量完成，社保安置已完成，七星村段已完成清场；</w:t>
      </w:r>
      <w:r>
        <w:rPr>
          <w:rFonts w:hint="eastAsia" w:ascii="仿宋" w:hAnsi="仿宋" w:eastAsia="仿宋" w:cs="仿宋"/>
          <w:bCs/>
          <w:color w:val="000000" w:themeColor="text1"/>
          <w:sz w:val="32"/>
          <w:szCs w:val="32"/>
          <w14:textFill>
            <w14:solidFill>
              <w14:schemeClr w14:val="tx1"/>
            </w14:solidFill>
          </w14:textFill>
        </w:rPr>
        <w:t>四是</w:t>
      </w:r>
      <w:r>
        <w:rPr>
          <w:rFonts w:hint="eastAsia" w:ascii="仿宋" w:hAnsi="仿宋" w:eastAsia="仿宋" w:cs="仿宋"/>
          <w:color w:val="000000" w:themeColor="text1"/>
          <w:sz w:val="32"/>
          <w:szCs w:val="32"/>
          <w14:textFill>
            <w14:solidFill>
              <w14:schemeClr w14:val="tx1"/>
            </w14:solidFill>
          </w14:textFill>
        </w:rPr>
        <w:t>南新路目前青苗已全面下清，房屋拆迁协议已完成70%。施工已分段进场（原龙星、七星、安谷村三个点位）；</w:t>
      </w:r>
      <w:r>
        <w:rPr>
          <w:rFonts w:hint="eastAsia" w:ascii="仿宋" w:hAnsi="仿宋" w:eastAsia="仿宋" w:cs="仿宋"/>
          <w:bCs/>
          <w:color w:val="000000" w:themeColor="text1"/>
          <w:sz w:val="32"/>
          <w:szCs w:val="32"/>
          <w14:textFill>
            <w14:solidFill>
              <w14:schemeClr w14:val="tx1"/>
            </w14:solidFill>
          </w14:textFill>
        </w:rPr>
        <w:t>五是</w:t>
      </w:r>
      <w:r>
        <w:rPr>
          <w:rFonts w:hint="eastAsia" w:ascii="仿宋" w:hAnsi="仿宋" w:eastAsia="仿宋" w:cs="仿宋"/>
          <w:color w:val="000000" w:themeColor="text1"/>
          <w:sz w:val="32"/>
          <w:szCs w:val="32"/>
          <w14:textFill>
            <w14:solidFill>
              <w14:schemeClr w14:val="tx1"/>
            </w14:solidFill>
          </w14:textFill>
        </w:rPr>
        <w:t>英雄村5、6组已全面完成清场工作。3组剩余7户，4组剩余4户未签拆迁协议，正加紧攻坚。</w:t>
      </w:r>
      <w:r>
        <w:rPr>
          <w:rFonts w:hint="eastAsia" w:ascii="仿宋" w:hAnsi="仿宋" w:eastAsia="仿宋" w:cs="仿宋"/>
          <w:bCs/>
          <w:color w:val="000000" w:themeColor="text1"/>
          <w:sz w:val="32"/>
          <w:szCs w:val="32"/>
          <w14:textFill>
            <w14:solidFill>
              <w14:schemeClr w14:val="tx1"/>
            </w14:solidFill>
          </w14:textFill>
        </w:rPr>
        <w:t>六是</w:t>
      </w:r>
      <w:r>
        <w:rPr>
          <w:rFonts w:hint="eastAsia" w:ascii="仿宋" w:hAnsi="仿宋" w:eastAsia="仿宋" w:cs="仿宋"/>
          <w:color w:val="000000" w:themeColor="text1"/>
          <w:sz w:val="32"/>
          <w:szCs w:val="32"/>
          <w14:textFill>
            <w14:solidFill>
              <w14:schemeClr w14:val="tx1"/>
            </w14:solidFill>
          </w14:textFill>
        </w:rPr>
        <w:t>苏安大道、故宫东路、故宫西路已完成打桩放线工作，苏安大道已完成土地、房屋丈量；</w:t>
      </w:r>
      <w:r>
        <w:rPr>
          <w:rFonts w:hint="eastAsia" w:ascii="仿宋" w:hAnsi="仿宋" w:eastAsia="仿宋" w:cs="仿宋"/>
          <w:bCs/>
          <w:color w:val="000000" w:themeColor="text1"/>
          <w:sz w:val="32"/>
          <w:szCs w:val="32"/>
          <w14:textFill>
            <w14:solidFill>
              <w14:schemeClr w14:val="tx1"/>
            </w14:solidFill>
          </w14:textFill>
        </w:rPr>
        <w:t>七是</w:t>
      </w:r>
      <w:r>
        <w:rPr>
          <w:rFonts w:hint="eastAsia" w:ascii="仿宋" w:hAnsi="仿宋" w:eastAsia="仿宋" w:cs="仿宋"/>
          <w:color w:val="000000" w:themeColor="text1"/>
          <w:sz w:val="32"/>
          <w:szCs w:val="32"/>
          <w14:textFill>
            <w14:solidFill>
              <w14:schemeClr w14:val="tx1"/>
            </w14:solidFill>
          </w14:textFill>
        </w:rPr>
        <w:t>完成乐宜路两侧可视范围双水、龙口、郑明、英雄村已拆迁区域清场、倒房工作。</w:t>
      </w:r>
      <w:r>
        <w:rPr>
          <w:rFonts w:hint="eastAsia" w:ascii="仿宋" w:hAnsi="仿宋" w:eastAsia="仿宋" w:cs="仿宋"/>
          <w:color w:val="000000" w:themeColor="text1"/>
          <w:sz w:val="32"/>
          <w:szCs w:val="32"/>
          <w:shd w:val="clear" w:color="auto" w:fill="FFFFFF"/>
          <w14:textFill>
            <w14:solidFill>
              <w14:schemeClr w14:val="tx1"/>
            </w14:solidFill>
          </w14:textFill>
        </w:rPr>
        <w:t>（3）园区重大项目。</w:t>
      </w:r>
      <w:r>
        <w:rPr>
          <w:rFonts w:hint="eastAsia" w:ascii="仿宋" w:hAnsi="仿宋" w:eastAsia="仿宋" w:cs="仿宋"/>
          <w:bCs/>
          <w:color w:val="000000" w:themeColor="text1"/>
          <w:sz w:val="32"/>
          <w:szCs w:val="32"/>
          <w14:textFill>
            <w14:solidFill>
              <w14:schemeClr w14:val="tx1"/>
            </w14:solidFill>
          </w14:textFill>
        </w:rPr>
        <w:t>一是</w:t>
      </w:r>
      <w:r>
        <w:rPr>
          <w:rFonts w:hint="eastAsia" w:ascii="仿宋" w:hAnsi="仿宋" w:eastAsia="仿宋" w:cs="仿宋"/>
          <w:color w:val="000000" w:themeColor="text1"/>
          <w:sz w:val="32"/>
          <w:szCs w:val="32"/>
          <w14:textFill>
            <w14:solidFill>
              <w14:schemeClr w14:val="tx1"/>
            </w14:solidFill>
          </w14:textFill>
        </w:rPr>
        <w:t>龙口6、7组清场面积500亩，台地以上范围清场全部完成，已完成打围；</w:t>
      </w:r>
      <w:r>
        <w:rPr>
          <w:rFonts w:hint="eastAsia" w:ascii="仿宋" w:hAnsi="仿宋" w:eastAsia="仿宋" w:cs="仿宋"/>
          <w:bCs/>
          <w:color w:val="000000" w:themeColor="text1"/>
          <w:sz w:val="32"/>
          <w:szCs w:val="32"/>
          <w14:textFill>
            <w14:solidFill>
              <w14:schemeClr w14:val="tx1"/>
            </w14:solidFill>
          </w14:textFill>
        </w:rPr>
        <w:t>二是</w:t>
      </w:r>
      <w:r>
        <w:rPr>
          <w:rFonts w:hint="eastAsia" w:ascii="仿宋" w:hAnsi="仿宋" w:eastAsia="仿宋" w:cs="仿宋"/>
          <w:color w:val="000000" w:themeColor="text1"/>
          <w:sz w:val="32"/>
          <w:szCs w:val="32"/>
          <w14:textFill>
            <w14:solidFill>
              <w14:schemeClr w14:val="tx1"/>
            </w14:solidFill>
          </w14:textFill>
        </w:rPr>
        <w:t>乐沙路加油站，红线用地22亩，已完成土地、房屋丈量、实物锁定，红线内外房屋48户，已签订拆迁协议47户，已完成清场倒房工作，剩余1户正加紧攻坚，青苗已下清，已完成打围；</w:t>
      </w:r>
      <w:r>
        <w:rPr>
          <w:rFonts w:hint="eastAsia" w:ascii="仿宋" w:hAnsi="仿宋" w:eastAsia="仿宋" w:cs="仿宋"/>
          <w:bCs/>
          <w:color w:val="000000" w:themeColor="text1"/>
          <w:sz w:val="32"/>
          <w:szCs w:val="32"/>
          <w14:textFill>
            <w14:solidFill>
              <w14:schemeClr w14:val="tx1"/>
            </w14:solidFill>
          </w14:textFill>
        </w:rPr>
        <w:t>三是</w:t>
      </w:r>
      <w:r>
        <w:rPr>
          <w:rFonts w:hint="eastAsia" w:ascii="仿宋" w:hAnsi="仿宋" w:eastAsia="仿宋" w:cs="仿宋"/>
          <w:color w:val="000000" w:themeColor="text1"/>
          <w:sz w:val="32"/>
          <w:szCs w:val="32"/>
          <w14:textFill>
            <w14:solidFill>
              <w14:schemeClr w14:val="tx1"/>
            </w14:solidFill>
          </w14:textFill>
        </w:rPr>
        <w:t>推进罗成牛肉扩建项目，已完成土地丈量、补偿，土地已清场交付；</w:t>
      </w:r>
      <w:r>
        <w:rPr>
          <w:rFonts w:hint="eastAsia" w:ascii="仿宋" w:hAnsi="仿宋" w:eastAsia="仿宋" w:cs="仿宋"/>
          <w:bCs/>
          <w:color w:val="000000" w:themeColor="text1"/>
          <w:sz w:val="32"/>
          <w:szCs w:val="32"/>
          <w14:textFill>
            <w14:solidFill>
              <w14:schemeClr w14:val="tx1"/>
            </w14:solidFill>
          </w14:textFill>
        </w:rPr>
        <w:t>四是</w:t>
      </w:r>
      <w:r>
        <w:rPr>
          <w:rFonts w:hint="eastAsia" w:ascii="仿宋" w:hAnsi="仿宋" w:eastAsia="仿宋" w:cs="仿宋"/>
          <w:color w:val="000000" w:themeColor="text1"/>
          <w:sz w:val="32"/>
          <w:szCs w:val="32"/>
          <w14:textFill>
            <w14:solidFill>
              <w14:schemeClr w14:val="tx1"/>
            </w14:solidFill>
          </w14:textFill>
        </w:rPr>
        <w:t>未来科技城项目。完成未来科技城B2、C、D、D2四个地块清场交付。</w:t>
      </w:r>
      <w:r>
        <w:rPr>
          <w:rFonts w:hint="eastAsia" w:ascii="仿宋" w:hAnsi="仿宋" w:eastAsia="仿宋" w:cs="仿宋"/>
          <w:bCs/>
          <w:color w:val="000000" w:themeColor="text1"/>
          <w:sz w:val="32"/>
          <w:szCs w:val="32"/>
          <w14:textFill>
            <w14:solidFill>
              <w14:schemeClr w14:val="tx1"/>
            </w14:solidFill>
          </w14:textFill>
        </w:rPr>
        <w:t>五是</w:t>
      </w:r>
      <w:r>
        <w:rPr>
          <w:rFonts w:hint="eastAsia" w:ascii="仿宋" w:hAnsi="仿宋" w:eastAsia="仿宋" w:cs="仿宋"/>
          <w:color w:val="000000" w:themeColor="text1"/>
          <w:sz w:val="32"/>
          <w:szCs w:val="32"/>
          <w14:textFill>
            <w14:solidFill>
              <w14:schemeClr w14:val="tx1"/>
            </w14:solidFill>
          </w14:textFill>
        </w:rPr>
        <w:t>宋祠项目已全面完成征拆任务；</w:t>
      </w:r>
      <w:r>
        <w:rPr>
          <w:rFonts w:hint="eastAsia" w:ascii="仿宋" w:hAnsi="仿宋" w:eastAsia="仿宋" w:cs="仿宋"/>
          <w:bCs/>
          <w:color w:val="000000" w:themeColor="text1"/>
          <w:sz w:val="32"/>
          <w:szCs w:val="32"/>
          <w14:textFill>
            <w14:solidFill>
              <w14:schemeClr w14:val="tx1"/>
            </w14:solidFill>
          </w14:textFill>
        </w:rPr>
        <w:t>六是</w:t>
      </w:r>
      <w:r>
        <w:rPr>
          <w:rFonts w:hint="eastAsia" w:ascii="仿宋" w:hAnsi="仿宋" w:eastAsia="仿宋" w:cs="仿宋"/>
          <w:color w:val="000000" w:themeColor="text1"/>
          <w:sz w:val="32"/>
          <w:szCs w:val="32"/>
          <w14:textFill>
            <w14:solidFill>
              <w14:schemeClr w14:val="tx1"/>
            </w14:solidFill>
          </w14:textFill>
        </w:rPr>
        <w:t>推进菩提塔苑项目。目前总下清任务450亩已全部完成清场交地，剩余康之源农家乐、嘉欣燃气待补偿资金到位后实施清场；</w:t>
      </w:r>
      <w:r>
        <w:rPr>
          <w:rFonts w:hint="eastAsia" w:ascii="仿宋" w:hAnsi="仿宋" w:eastAsia="仿宋" w:cs="仿宋"/>
          <w:bCs/>
          <w:color w:val="000000" w:themeColor="text1"/>
          <w:sz w:val="32"/>
          <w:szCs w:val="32"/>
          <w14:textFill>
            <w14:solidFill>
              <w14:schemeClr w14:val="tx1"/>
            </w14:solidFill>
          </w14:textFill>
        </w:rPr>
        <w:t>七是</w:t>
      </w:r>
      <w:r>
        <w:rPr>
          <w:rFonts w:hint="eastAsia" w:ascii="仿宋" w:hAnsi="仿宋" w:eastAsia="仿宋" w:cs="仿宋"/>
          <w:color w:val="000000" w:themeColor="text1"/>
          <w:sz w:val="32"/>
          <w:szCs w:val="32"/>
          <w14:textFill>
            <w14:solidFill>
              <w14:schemeClr w14:val="tx1"/>
            </w14:solidFill>
          </w14:textFill>
        </w:rPr>
        <w:t>行政办公用地。已全部完成320亩清场工作，已交付高新投打围；</w:t>
      </w:r>
      <w:r>
        <w:rPr>
          <w:rFonts w:hint="eastAsia" w:ascii="仿宋" w:hAnsi="仿宋" w:eastAsia="仿宋" w:cs="仿宋"/>
          <w:bCs/>
          <w:color w:val="000000" w:themeColor="text1"/>
          <w:sz w:val="32"/>
          <w:szCs w:val="32"/>
          <w14:textFill>
            <w14:solidFill>
              <w14:schemeClr w14:val="tx1"/>
            </w14:solidFill>
          </w14:textFill>
        </w:rPr>
        <w:t>八是</w:t>
      </w:r>
      <w:r>
        <w:rPr>
          <w:rFonts w:hint="eastAsia" w:ascii="仿宋" w:hAnsi="仿宋" w:eastAsia="仿宋" w:cs="仿宋"/>
          <w:color w:val="000000" w:themeColor="text1"/>
          <w:sz w:val="32"/>
          <w:szCs w:val="32"/>
          <w14:textFill>
            <w14:solidFill>
              <w14:schemeClr w14:val="tx1"/>
            </w14:solidFill>
          </w14:textFill>
        </w:rPr>
        <w:t>高新区公检法用地。已全部完成20亩清场工作，已交付高新投打围；</w:t>
      </w:r>
      <w:r>
        <w:rPr>
          <w:rFonts w:hint="eastAsia" w:ascii="仿宋" w:hAnsi="仿宋" w:eastAsia="仿宋" w:cs="仿宋"/>
          <w:bCs/>
          <w:color w:val="000000" w:themeColor="text1"/>
          <w:sz w:val="32"/>
          <w:szCs w:val="32"/>
          <w14:textFill>
            <w14:solidFill>
              <w14:schemeClr w14:val="tx1"/>
            </w14:solidFill>
          </w14:textFill>
        </w:rPr>
        <w:t>九是</w:t>
      </w:r>
      <w:r>
        <w:rPr>
          <w:rFonts w:hint="eastAsia" w:ascii="仿宋" w:hAnsi="仿宋" w:eastAsia="仿宋" w:cs="仿宋"/>
          <w:color w:val="000000" w:themeColor="text1"/>
          <w:sz w:val="32"/>
          <w:szCs w:val="32"/>
          <w14:textFill>
            <w14:solidFill>
              <w14:schemeClr w14:val="tx1"/>
            </w14:solidFill>
          </w14:textFill>
        </w:rPr>
        <w:t>新区医院项目预留用地。已全部完成200亩清场工作，已交付高新投打围；</w:t>
      </w:r>
      <w:r>
        <w:rPr>
          <w:rFonts w:hint="eastAsia" w:ascii="仿宋" w:hAnsi="仿宋" w:eastAsia="仿宋" w:cs="仿宋"/>
          <w:bCs/>
          <w:color w:val="000000" w:themeColor="text1"/>
          <w:sz w:val="32"/>
          <w:szCs w:val="32"/>
          <w14:textFill>
            <w14:solidFill>
              <w14:schemeClr w14:val="tx1"/>
            </w14:solidFill>
          </w14:textFill>
        </w:rPr>
        <w:t>十是</w:t>
      </w:r>
      <w:r>
        <w:rPr>
          <w:rFonts w:hint="eastAsia" w:ascii="仿宋" w:hAnsi="仿宋" w:eastAsia="仿宋" w:cs="仿宋"/>
          <w:color w:val="000000" w:themeColor="text1"/>
          <w:sz w:val="32"/>
          <w:szCs w:val="32"/>
          <w14:textFill>
            <w14:solidFill>
              <w14:schemeClr w14:val="tx1"/>
            </w14:solidFill>
          </w14:textFill>
        </w:rPr>
        <w:t>龙溪河两侧绿化用地。已完成约80亩清场交地工作，剩余部分正加紧推进。</w:t>
      </w:r>
      <w:r>
        <w:rPr>
          <w:rFonts w:hint="eastAsia" w:ascii="仿宋" w:hAnsi="仿宋" w:eastAsia="仿宋" w:cs="仿宋"/>
          <w:bCs/>
          <w:color w:val="000000" w:themeColor="text1"/>
          <w:sz w:val="32"/>
          <w:szCs w:val="32"/>
          <w14:textFill>
            <w14:solidFill>
              <w14:schemeClr w14:val="tx1"/>
            </w14:solidFill>
          </w14:textFill>
        </w:rPr>
        <w:t>十一是</w:t>
      </w:r>
      <w:r>
        <w:rPr>
          <w:rFonts w:hint="eastAsia" w:ascii="仿宋" w:hAnsi="仿宋" w:eastAsia="仿宋" w:cs="仿宋"/>
          <w:color w:val="000000" w:themeColor="text1"/>
          <w:sz w:val="32"/>
          <w:szCs w:val="32"/>
          <w14:textFill>
            <w14:solidFill>
              <w14:schemeClr w14:val="tx1"/>
            </w14:solidFill>
          </w14:textFill>
        </w:rPr>
        <w:t>四号工业园区地块。正在进行分户丈量工作。</w:t>
      </w:r>
      <w:r>
        <w:rPr>
          <w:rFonts w:hint="eastAsia" w:ascii="仿宋" w:hAnsi="仿宋" w:eastAsia="仿宋" w:cs="仿宋"/>
          <w:bCs/>
          <w:color w:val="000000" w:themeColor="text1"/>
          <w:sz w:val="32"/>
          <w:szCs w:val="32"/>
          <w14:textFill>
            <w14:solidFill>
              <w14:schemeClr w14:val="tx1"/>
            </w14:solidFill>
          </w14:textFill>
        </w:rPr>
        <w:t>十二是</w:t>
      </w:r>
      <w:r>
        <w:rPr>
          <w:rFonts w:hint="eastAsia" w:ascii="仿宋" w:hAnsi="仿宋" w:eastAsia="仿宋" w:cs="仿宋"/>
          <w:color w:val="000000" w:themeColor="text1"/>
          <w:sz w:val="32"/>
          <w:szCs w:val="32"/>
          <w14:textFill>
            <w14:solidFill>
              <w14:schemeClr w14:val="tx1"/>
            </w14:solidFill>
          </w14:textFill>
        </w:rPr>
        <w:t>邻里中心。正在进行清场工作。</w:t>
      </w:r>
      <w:r>
        <w:rPr>
          <w:rFonts w:hint="eastAsia" w:ascii="仿宋" w:hAnsi="仿宋" w:eastAsia="仿宋" w:cs="仿宋"/>
          <w:bCs/>
          <w:color w:val="000000" w:themeColor="text1"/>
          <w:sz w:val="32"/>
          <w:szCs w:val="32"/>
          <w14:textFill>
            <w14:solidFill>
              <w14:schemeClr w14:val="tx1"/>
            </w14:solidFill>
          </w14:textFill>
        </w:rPr>
        <w:t>十三是</w:t>
      </w:r>
      <w:r>
        <w:rPr>
          <w:rFonts w:hint="eastAsia" w:ascii="仿宋" w:hAnsi="仿宋" w:eastAsia="仿宋" w:cs="仿宋"/>
          <w:color w:val="000000" w:themeColor="text1"/>
          <w:sz w:val="32"/>
          <w:szCs w:val="32"/>
          <w14:textFill>
            <w14:solidFill>
              <w14:schemeClr w14:val="tx1"/>
            </w14:solidFill>
          </w14:textFill>
        </w:rPr>
        <w:t>中农联农贸市场。已全面清场交地。</w:t>
      </w:r>
    </w:p>
    <w:p w14:paraId="650ECF6E">
      <w:pPr>
        <w:pStyle w:val="5"/>
        <w:adjustRightInd w:val="0"/>
        <w:snapToGrid w:val="0"/>
        <w:spacing w:before="93" w:line="600" w:lineRule="exact"/>
        <w:ind w:firstLine="672" w:firstLineChars="210"/>
        <w:outlineLvl w:val="2"/>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华文楷体"/>
          <w:color w:val="000000" w:themeColor="text1"/>
          <w:sz w:val="32"/>
          <w:szCs w:val="32"/>
          <w14:textFill>
            <w14:solidFill>
              <w14:schemeClr w14:val="tx1"/>
            </w14:solidFill>
          </w14:textFill>
        </w:rPr>
        <w:t>人居环境方面。</w:t>
      </w:r>
      <w:r>
        <w:rPr>
          <w:rFonts w:hint="eastAsia" w:ascii="仿宋" w:hAnsi="仿宋" w:eastAsia="仿宋" w:cs="仿宋_GB2312"/>
          <w:bCs/>
          <w:color w:val="000000" w:themeColor="text1"/>
          <w:sz w:val="32"/>
          <w:szCs w:val="32"/>
          <w14:textFill>
            <w14:solidFill>
              <w14:schemeClr w14:val="tx1"/>
            </w14:solidFill>
          </w14:textFill>
        </w:rPr>
        <w:t>一是</w:t>
      </w:r>
      <w:r>
        <w:rPr>
          <w:rFonts w:hint="eastAsia" w:ascii="仿宋" w:hAnsi="仿宋" w:eastAsia="仿宋" w:cs="仿宋_GB2312"/>
          <w:color w:val="000000" w:themeColor="text1"/>
          <w:sz w:val="32"/>
          <w:szCs w:val="32"/>
          <w14:textFill>
            <w14:solidFill>
              <w14:schemeClr w14:val="tx1"/>
            </w14:solidFill>
          </w14:textFill>
        </w:rPr>
        <w:t>扎实推进“厕所革命”，加快农村生活污水治理，有效实施“厕污共治”。制定了《安谷镇“厕污共治”绩效奖励考核办法》，</w:t>
      </w:r>
      <w:r>
        <w:rPr>
          <w:rFonts w:hint="eastAsia" w:ascii="仿宋" w:hAnsi="仿宋" w:eastAsia="仿宋" w:cs="仿宋"/>
          <w:color w:val="000000" w:themeColor="text1"/>
          <w:sz w:val="32"/>
          <w:szCs w:val="32"/>
          <w14:textFill>
            <w14:solidFill>
              <w14:schemeClr w14:val="tx1"/>
            </w14:solidFill>
          </w14:textFill>
        </w:rPr>
        <w:t>细化目标任务，全年召开推进会10次，现场观摩会3次，推动问题整改200个，实施厕所改造 1367户，其中1077户农户通过了级验收；</w:t>
      </w:r>
      <w:r>
        <w:rPr>
          <w:rFonts w:hint="eastAsia" w:ascii="仿宋" w:hAnsi="仿宋" w:eastAsia="仿宋"/>
          <w:bCs/>
          <w:color w:val="000000" w:themeColor="text1"/>
          <w:sz w:val="32"/>
          <w:szCs w:val="32"/>
          <w14:textFill>
            <w14:solidFill>
              <w14:schemeClr w14:val="tx1"/>
            </w14:solidFill>
          </w14:textFill>
        </w:rPr>
        <w:t>二是</w:t>
      </w:r>
      <w:r>
        <w:rPr>
          <w:rFonts w:hint="eastAsia" w:ascii="仿宋" w:hAnsi="仿宋" w:eastAsia="仿宋"/>
          <w:color w:val="000000" w:themeColor="text1"/>
          <w:sz w:val="32"/>
          <w:szCs w:val="32"/>
          <w14:textFill>
            <w14:solidFill>
              <w14:schemeClr w14:val="tx1"/>
            </w14:solidFill>
          </w14:textFill>
        </w:rPr>
        <w:t>加强辖区空气质量管控，做好秸秆禁烧、烟花爆竹禁放、扬尘治理工作。</w:t>
      </w:r>
      <w:r>
        <w:rPr>
          <w:rFonts w:hint="eastAsia" w:ascii="仿宋" w:hAnsi="仿宋" w:eastAsia="仿宋" w:cs="仿宋_GB2312"/>
          <w:bCs/>
          <w:color w:val="000000" w:themeColor="text1"/>
          <w:sz w:val="32"/>
          <w:szCs w:val="32"/>
          <w14:textFill>
            <w14:solidFill>
              <w14:schemeClr w14:val="tx1"/>
            </w14:solidFill>
          </w14:textFill>
        </w:rPr>
        <w:t>三是</w:t>
      </w:r>
      <w:r>
        <w:rPr>
          <w:rFonts w:hint="eastAsia" w:ascii="仿宋" w:hAnsi="仿宋" w:eastAsia="仿宋" w:cs="仿宋_GB2312"/>
          <w:color w:val="000000" w:themeColor="text1"/>
          <w:sz w:val="32"/>
          <w:szCs w:val="32"/>
          <w14:textFill>
            <w14:solidFill>
              <w14:schemeClr w14:val="tx1"/>
            </w14:solidFill>
          </w14:textFill>
        </w:rPr>
        <w:t>落实村庄清洁“百日攻坚”行动部署。坚持干部带头、群众参与、节点行动，以村、组为阵地深入推进村庄清洁；</w:t>
      </w:r>
      <w:r>
        <w:rPr>
          <w:rFonts w:hint="eastAsia" w:ascii="仿宋" w:hAnsi="仿宋" w:eastAsia="仿宋" w:cs="仿宋"/>
          <w:bCs/>
          <w:color w:val="000000" w:themeColor="text1"/>
          <w:sz w:val="32"/>
          <w:szCs w:val="32"/>
          <w14:textFill>
            <w14:solidFill>
              <w14:schemeClr w14:val="tx1"/>
            </w14:solidFill>
          </w14:textFill>
        </w:rPr>
        <w:t>四是</w:t>
      </w:r>
      <w:r>
        <w:rPr>
          <w:rFonts w:hint="eastAsia" w:ascii="仿宋" w:hAnsi="仿宋" w:eastAsia="仿宋" w:cs="仿宋"/>
          <w:color w:val="000000" w:themeColor="text1"/>
          <w:sz w:val="32"/>
          <w:szCs w:val="32"/>
          <w14:textFill>
            <w14:solidFill>
              <w14:schemeClr w14:val="tx1"/>
            </w14:solidFill>
          </w14:textFill>
        </w:rPr>
        <w:t>今年以来</w:t>
      </w:r>
      <w:r>
        <w:rPr>
          <w:rFonts w:hint="eastAsia" w:ascii="仿宋" w:hAnsi="仿宋" w:eastAsia="仿宋" w:cs="仿宋_GB2312"/>
          <w:color w:val="000000" w:themeColor="text1"/>
          <w:sz w:val="32"/>
          <w:szCs w:val="32"/>
          <w14:textFill>
            <w14:solidFill>
              <w14:schemeClr w14:val="tx1"/>
            </w14:solidFill>
          </w14:textFill>
        </w:rPr>
        <w:t>全镇转运各类大件垃圾约30余吨，</w:t>
      </w:r>
      <w:r>
        <w:rPr>
          <w:rFonts w:hint="eastAsia" w:ascii="仿宋" w:hAnsi="仿宋" w:eastAsia="仿宋" w:cs="仿宋"/>
          <w:color w:val="000000" w:themeColor="text1"/>
          <w:sz w:val="32"/>
          <w:szCs w:val="32"/>
          <w14:textFill>
            <w14:solidFill>
              <w14:schemeClr w14:val="tx1"/>
            </w14:solidFill>
          </w14:textFill>
        </w:rPr>
        <w:t>清运原郑明村村委会以及原郑明村宏伟砂石场各类偷倒垃圾100余吨，在已征土地范围上打围作业4000余米，有力阻断了乱倒垃圾行为；在今年8月份灾后重建阶段，及时集中清理垃圾</w:t>
      </w:r>
      <w:r>
        <w:rPr>
          <w:rFonts w:hint="eastAsia" w:ascii="仿宋" w:hAnsi="仿宋" w:eastAsia="仿宋" w:cs="仿宋_GB2312"/>
          <w:color w:val="000000" w:themeColor="text1"/>
          <w:sz w:val="32"/>
          <w:szCs w:val="32"/>
          <w14:textFill>
            <w14:solidFill>
              <w14:schemeClr w14:val="tx1"/>
            </w14:solidFill>
          </w14:textFill>
        </w:rPr>
        <w:t>6000余吨，确保了重建工作的顺利推进。已清理农业生产废弃物1285.6吨、清理废旧广告牌282个、牛皮癣1458处；清淤大沟2条700米、沟塘20亩土方2.5万方。</w:t>
      </w:r>
    </w:p>
    <w:p w14:paraId="41AA15EE">
      <w:pPr>
        <w:pStyle w:val="5"/>
        <w:adjustRightInd w:val="0"/>
        <w:snapToGrid w:val="0"/>
        <w:spacing w:before="93" w:line="600" w:lineRule="exact"/>
        <w:ind w:firstLine="672" w:firstLineChars="210"/>
        <w:outlineLvl w:val="2"/>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4.</w:t>
      </w:r>
      <w:r>
        <w:rPr>
          <w:rFonts w:hint="eastAsia" w:ascii="仿宋" w:hAnsi="仿宋" w:eastAsia="仿宋" w:cs="华文楷体"/>
          <w:color w:val="000000" w:themeColor="text1"/>
          <w:sz w:val="32"/>
          <w:szCs w:val="32"/>
          <w14:textFill>
            <w14:solidFill>
              <w14:schemeClr w14:val="tx1"/>
            </w14:solidFill>
          </w14:textFill>
        </w:rPr>
        <w:t>扶贫工作。</w:t>
      </w:r>
      <w:r>
        <w:rPr>
          <w:rFonts w:hint="eastAsia" w:ascii="仿宋" w:hAnsi="仿宋" w:eastAsia="仿宋" w:cs="仿宋_GB2312"/>
          <w:color w:val="000000" w:themeColor="text1"/>
          <w:sz w:val="32"/>
          <w:szCs w:val="32"/>
          <w14:textFill>
            <w14:solidFill>
              <w14:schemeClr w14:val="tx1"/>
            </w14:solidFill>
          </w14:textFill>
        </w:rPr>
        <w:t>一是落实产业扶贫政策。实施种植、养殖等农业发展项目，2020年组织实施10户养鸡500只，补助12500元，9户养猪18头补助17000元，10户种植柑桔18.5亩补助24050元，20户化肥补助25.8亩补助12900元，蔬菜种植2户2.6亩补助7100元，葡萄种植2户2.6亩补助 7100元，累计发放补助资金80650元</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仿宋_GB2312"/>
          <w:bCs/>
          <w:color w:val="000000" w:themeColor="text1"/>
          <w:sz w:val="32"/>
          <w:szCs w:val="32"/>
          <w14:textFill>
            <w14:solidFill>
              <w14:schemeClr w14:val="tx1"/>
            </w14:solidFill>
          </w14:textFill>
        </w:rPr>
        <w:t>二是</w:t>
      </w:r>
      <w:r>
        <w:rPr>
          <w:rFonts w:hint="eastAsia" w:ascii="仿宋" w:hAnsi="仿宋" w:eastAsia="仿宋" w:cs="仿宋_GB2312"/>
          <w:color w:val="000000" w:themeColor="text1"/>
          <w:sz w:val="32"/>
          <w:szCs w:val="32"/>
          <w14:textFill>
            <w14:solidFill>
              <w14:schemeClr w14:val="tx1"/>
            </w14:solidFill>
          </w14:textFill>
        </w:rPr>
        <w:t>积极开发扶贫公益岗位。2020年新增贫困户公益性岗位人员16人，</w:t>
      </w:r>
      <w:r>
        <w:rPr>
          <w:rFonts w:hint="eastAsia" w:ascii="仿宋" w:hAnsi="仿宋" w:eastAsia="仿宋" w:cs="仿宋_GB2312"/>
          <w:color w:val="000000" w:themeColor="text1"/>
          <w:sz w:val="32"/>
          <w:szCs w:val="32"/>
          <w:lang w:eastAsia="zh-CN"/>
          <w14:textFill>
            <w14:solidFill>
              <w14:schemeClr w14:val="tx1"/>
            </w14:solidFill>
          </w14:textFill>
        </w:rPr>
        <w:t>截至目前</w:t>
      </w:r>
      <w:r>
        <w:rPr>
          <w:rFonts w:hint="eastAsia" w:ascii="仿宋" w:hAnsi="仿宋" w:eastAsia="仿宋" w:cs="仿宋_GB2312"/>
          <w:color w:val="000000" w:themeColor="text1"/>
          <w:sz w:val="32"/>
          <w:szCs w:val="32"/>
          <w14:textFill>
            <w14:solidFill>
              <w14:schemeClr w14:val="tx1"/>
            </w14:solidFill>
          </w14:textFill>
        </w:rPr>
        <w:t>全镇共设置公益岗位34个，其中符合条件购买工伤保险人数21人，为贫困户增收拓宽渠道。</w:t>
      </w:r>
      <w:r>
        <w:rPr>
          <w:rFonts w:hint="eastAsia" w:ascii="仿宋" w:hAnsi="仿宋" w:eastAsia="仿宋" w:cs="宋体"/>
          <w:bCs/>
          <w:color w:val="000000" w:themeColor="text1"/>
          <w:sz w:val="32"/>
          <w:szCs w:val="32"/>
          <w14:textFill>
            <w14:solidFill>
              <w14:schemeClr w14:val="tx1"/>
            </w14:solidFill>
          </w14:textFill>
        </w:rPr>
        <w:t>三是</w:t>
      </w:r>
      <w:r>
        <w:rPr>
          <w:rFonts w:hint="eastAsia" w:ascii="仿宋" w:hAnsi="仿宋" w:eastAsia="仿宋" w:cs="宋体"/>
          <w:color w:val="000000" w:themeColor="text1"/>
          <w:sz w:val="32"/>
          <w:szCs w:val="32"/>
          <w14:textFill>
            <w14:solidFill>
              <w14:schemeClr w14:val="tx1"/>
            </w14:solidFill>
          </w14:textFill>
        </w:rPr>
        <w:t>实施奋进计划项目奖励。</w:t>
      </w:r>
      <w:r>
        <w:rPr>
          <w:rFonts w:hint="eastAsia" w:ascii="仿宋" w:hAnsi="仿宋" w:eastAsia="仿宋" w:cs="仿宋_GB2312"/>
          <w:color w:val="000000" w:themeColor="text1"/>
          <w:sz w:val="32"/>
          <w:szCs w:val="32"/>
          <w14:textFill>
            <w14:solidFill>
              <w14:schemeClr w14:val="tx1"/>
            </w14:solidFill>
          </w14:textFill>
        </w:rPr>
        <w:t>对57户外出务工人员和9户孝老敬老人员进行奖励补助，共52600元；</w:t>
      </w:r>
      <w:r>
        <w:rPr>
          <w:rFonts w:hint="eastAsia" w:ascii="仿宋" w:hAnsi="仿宋" w:eastAsia="仿宋" w:cs="仿宋_GB2312"/>
          <w:bCs/>
          <w:color w:val="000000" w:themeColor="text1"/>
          <w:sz w:val="32"/>
          <w:szCs w:val="32"/>
          <w14:textFill>
            <w14:solidFill>
              <w14:schemeClr w14:val="tx1"/>
            </w14:solidFill>
          </w14:textFill>
        </w:rPr>
        <w:t>四是</w:t>
      </w:r>
      <w:r>
        <w:rPr>
          <w:rFonts w:hint="eastAsia" w:ascii="仿宋" w:hAnsi="仿宋" w:eastAsia="仿宋" w:cs="仿宋_GB2312"/>
          <w:color w:val="000000" w:themeColor="text1"/>
          <w:sz w:val="32"/>
          <w:szCs w:val="32"/>
          <w14:textFill>
            <w14:solidFill>
              <w14:schemeClr w14:val="tx1"/>
            </w14:solidFill>
          </w14:textFill>
        </w:rPr>
        <w:t>精准扶贫见实效，全镇44户贫困户每户入股分红3000元；</w:t>
      </w:r>
      <w:r>
        <w:rPr>
          <w:rFonts w:hint="eastAsia" w:ascii="仿宋" w:hAnsi="仿宋" w:eastAsia="仿宋" w:cs="仿宋_GB2312"/>
          <w:bCs/>
          <w:color w:val="000000" w:themeColor="text1"/>
          <w:sz w:val="32"/>
          <w:szCs w:val="32"/>
          <w14:textFill>
            <w14:solidFill>
              <w14:schemeClr w14:val="tx1"/>
            </w14:solidFill>
          </w14:textFill>
        </w:rPr>
        <w:t>五是</w:t>
      </w:r>
      <w:r>
        <w:rPr>
          <w:rFonts w:hint="eastAsia" w:ascii="仿宋" w:hAnsi="仿宋" w:eastAsia="仿宋" w:cs="仿宋_GB2312"/>
          <w:color w:val="000000" w:themeColor="text1"/>
          <w:sz w:val="32"/>
          <w:szCs w:val="32"/>
          <w14:textFill>
            <w14:solidFill>
              <w14:schemeClr w14:val="tx1"/>
            </w14:solidFill>
          </w14:textFill>
        </w:rPr>
        <w:t>全面完成年度脱贫目标任务，通过低保兜底、公益岗位等政策落实，全镇</w:t>
      </w:r>
      <w:r>
        <w:rPr>
          <w:rFonts w:hint="eastAsia" w:ascii="仿宋" w:hAnsi="仿宋" w:eastAsia="仿宋" w:cs="宋体"/>
          <w:color w:val="000000" w:themeColor="text1"/>
          <w:sz w:val="32"/>
          <w:szCs w:val="32"/>
          <w14:textFill>
            <w14:solidFill>
              <w14:schemeClr w14:val="tx1"/>
            </w14:solidFill>
          </w14:textFill>
        </w:rPr>
        <w:t>75户179人“两不愁三保障”得到全面提升，人均纯收入全部超过5000元，实现全面脱贫；</w:t>
      </w:r>
      <w:r>
        <w:rPr>
          <w:rFonts w:hint="eastAsia" w:ascii="仿宋" w:hAnsi="仿宋" w:eastAsia="仿宋" w:cs="宋体"/>
          <w:bCs/>
          <w:color w:val="000000" w:themeColor="text1"/>
          <w:sz w:val="32"/>
          <w:szCs w:val="32"/>
          <w14:textFill>
            <w14:solidFill>
              <w14:schemeClr w14:val="tx1"/>
            </w14:solidFill>
          </w14:textFill>
        </w:rPr>
        <w:t>六是</w:t>
      </w:r>
      <w:r>
        <w:rPr>
          <w:rFonts w:hint="eastAsia" w:ascii="仿宋" w:hAnsi="仿宋" w:eastAsia="仿宋" w:cs="仿宋_GB2312"/>
          <w:color w:val="000000" w:themeColor="text1"/>
          <w:sz w:val="32"/>
          <w:szCs w:val="32"/>
          <w14:textFill>
            <w14:solidFill>
              <w14:schemeClr w14:val="tx1"/>
            </w14:solidFill>
          </w14:textFill>
        </w:rPr>
        <w:t>对全镇645户农村分散供养特困人员低保户、重度残疾户、受灾户进行入户排查对照“一超六有、两不愁三保障”存在“漏点”进行对标补短；七是做好问题排查整改工作。根据全省脱贫攻坚问题整改“清零”行动电视电话会议精神，按照《高新区脱贫攻坚问题整改“清零”行动实施方案》，梳理出我镇各类问题357个，其中涉及脱贫攻坚以来国、省反馈问题23个，脱贫攻坚以来市级反馈问题114个，区镇自查问题120个，“两不愁三保障”回头看大排查问题100个，形成了4本问题台账，为确保我镇所有问题在6月20日前“清零”，村组干部和帮扶干部逐村、逐户、逐人</w:t>
      </w:r>
      <w:r>
        <w:rPr>
          <w:rFonts w:hint="eastAsia" w:ascii="仿宋" w:hAnsi="仿宋" w:eastAsia="仿宋" w:cs="宋体"/>
          <w:color w:val="000000" w:themeColor="text1"/>
          <w:sz w:val="32"/>
          <w:szCs w:val="32"/>
          <w14:textFill>
            <w14:solidFill>
              <w14:schemeClr w14:val="tx1"/>
            </w14:solidFill>
          </w14:textFill>
        </w:rPr>
        <w:t>开展深入细致排查，建立整改台账，对</w:t>
      </w:r>
      <w:r>
        <w:rPr>
          <w:rFonts w:hint="eastAsia" w:ascii="仿宋" w:hAnsi="仿宋" w:eastAsia="仿宋" w:cs="仿宋_GB2312"/>
          <w:color w:val="000000" w:themeColor="text1"/>
          <w:sz w:val="32"/>
          <w:szCs w:val="32"/>
          <w14:textFill>
            <w14:solidFill>
              <w14:schemeClr w14:val="tx1"/>
            </w14:solidFill>
          </w14:textFill>
        </w:rPr>
        <w:t>所有问题进行了整改。</w:t>
      </w:r>
    </w:p>
    <w:p w14:paraId="649939B7">
      <w:pPr>
        <w:pStyle w:val="5"/>
        <w:adjustRightInd w:val="0"/>
        <w:snapToGrid w:val="0"/>
        <w:spacing w:before="93" w:line="600" w:lineRule="exact"/>
        <w:ind w:firstLine="672" w:firstLineChars="210"/>
        <w:outlineLvl w:val="2"/>
        <w:rPr>
          <w:rFonts w:ascii="仿宋" w:hAnsi="仿宋" w:eastAsia="仿宋" w:cs="华文楷体"/>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5.</w:t>
      </w:r>
      <w:r>
        <w:rPr>
          <w:rFonts w:hint="eastAsia" w:ascii="仿宋" w:hAnsi="仿宋" w:eastAsia="仿宋" w:cs="仿宋_GB2312"/>
          <w:bCs/>
          <w:color w:val="000000" w:themeColor="text1"/>
          <w:sz w:val="32"/>
          <w:szCs w:val="32"/>
          <w14:textFill>
            <w14:solidFill>
              <w14:schemeClr w14:val="tx1"/>
            </w14:solidFill>
          </w14:textFill>
        </w:rPr>
        <w:t>保稳定促民生方面。（1）维护社会稳定 。一是</w:t>
      </w:r>
      <w:r>
        <w:rPr>
          <w:rFonts w:hint="eastAsia" w:ascii="仿宋" w:hAnsi="仿宋" w:eastAsia="仿宋" w:cs="仿宋_GB2312"/>
          <w:color w:val="000000" w:themeColor="text1"/>
          <w:sz w:val="32"/>
          <w:szCs w:val="32"/>
          <w14:textFill>
            <w14:solidFill>
              <w14:schemeClr w14:val="tx1"/>
            </w14:solidFill>
          </w14:textFill>
        </w:rPr>
        <w:t>化解矛盾纠纷。坚决打击影响全镇稳定、欺压群众的黑恶势力，不断净化社会风气。重点排查矛盾纠纷12起，调处成功12起，其中2件重大，10件简易，涉及金额150万元整。二是加强安全生产监管。全面加强公共安全治理，加强安全风险和事故隐患排查，完善各类应急预案，提高应急突发事件处置能力。</w:t>
      </w:r>
      <w:r>
        <w:rPr>
          <w:rFonts w:hint="eastAsia" w:ascii="仿宋" w:hAnsi="仿宋" w:eastAsia="仿宋" w:cs="仿宋_GB2312"/>
          <w:bCs/>
          <w:color w:val="000000" w:themeColor="text1"/>
          <w:sz w:val="32"/>
          <w:szCs w:val="32"/>
          <w14:textFill>
            <w14:solidFill>
              <w14:schemeClr w14:val="tx1"/>
            </w14:solidFill>
          </w14:textFill>
        </w:rPr>
        <w:t>三是</w:t>
      </w:r>
      <w:r>
        <w:rPr>
          <w:rFonts w:hint="eastAsia" w:ascii="仿宋" w:hAnsi="仿宋" w:eastAsia="仿宋" w:cs="仿宋_GB2312"/>
          <w:color w:val="000000" w:themeColor="text1"/>
          <w:sz w:val="32"/>
          <w:szCs w:val="32"/>
          <w14:textFill>
            <w14:solidFill>
              <w14:schemeClr w14:val="tx1"/>
            </w14:solidFill>
          </w14:textFill>
        </w:rPr>
        <w:t>今年</w:t>
      </w:r>
      <w:r>
        <w:rPr>
          <w:rFonts w:hint="eastAsia" w:ascii="仿宋" w:hAnsi="仿宋" w:eastAsia="仿宋"/>
          <w:color w:val="000000" w:themeColor="text1"/>
          <w:sz w:val="32"/>
          <w:szCs w:val="32"/>
          <w14:textFill>
            <w14:solidFill>
              <w14:schemeClr w14:val="tx1"/>
            </w14:solidFill>
          </w14:textFill>
        </w:rPr>
        <w:t>5月、9月，完成村级建制调整和村（居）民小组优化调整工作，安谷镇原21个村、3个社区调整为11个村、5个社区，减少了10个村，减少率47.61%，原有的189个村（居）民小组优化调整为126个村（居）民小组，减少率37.71%，各项村（居）事务稳步推进。</w:t>
      </w:r>
      <w:r>
        <w:rPr>
          <w:rFonts w:hint="eastAsia" w:ascii="仿宋" w:hAnsi="仿宋" w:eastAsia="仿宋" w:cs="华文楷体"/>
          <w:color w:val="000000" w:themeColor="text1"/>
          <w:sz w:val="32"/>
          <w:szCs w:val="32"/>
          <w14:textFill>
            <w14:solidFill>
              <w14:schemeClr w14:val="tx1"/>
            </w14:solidFill>
          </w14:textFill>
        </w:rPr>
        <w:t>（2）民生事业全面推进。</w:t>
      </w:r>
      <w:r>
        <w:rPr>
          <w:rFonts w:hint="eastAsia" w:ascii="仿宋" w:hAnsi="仿宋" w:eastAsia="仿宋" w:cs="仿宋_GB2312"/>
          <w:bCs/>
          <w:color w:val="000000" w:themeColor="text1"/>
          <w:sz w:val="32"/>
          <w:szCs w:val="32"/>
          <w14:textFill>
            <w14:solidFill>
              <w14:schemeClr w14:val="tx1"/>
            </w14:solidFill>
          </w14:textFill>
        </w:rPr>
        <w:t>一是</w:t>
      </w:r>
      <w:r>
        <w:rPr>
          <w:rFonts w:hint="eastAsia" w:ascii="仿宋" w:hAnsi="仿宋" w:eastAsia="仿宋" w:cs="仿宋_GB2312"/>
          <w:color w:val="000000" w:themeColor="text1"/>
          <w:sz w:val="32"/>
          <w:szCs w:val="32"/>
          <w14:textFill>
            <w14:solidFill>
              <w14:schemeClr w14:val="tx1"/>
            </w14:solidFill>
          </w14:textFill>
        </w:rPr>
        <w:t>落实惠民政策，推进居家养老服务事业，实施新农保、城乡居民基本医疗保险全民参保计划。鼓动发展青年志愿服务、完善社会救助体系，关注低保户、残疾户和留守老人儿童等弱势群体的关爱帮扶工作。全年累计发放低保金1627.94万元，惠及9154人；发放特困人员补助65.36万元，惠及106人，临时救助33人次。我镇现有8名百岁老人，全年共发放38400元百岁老人补贴；80至99周岁高龄老人共计1691人，全年发放高龄补贴689225元；我镇有15名精简职工，全年共计发放补贴72000元。2020年老龄安康保险投保200人。</w:t>
      </w:r>
      <w:r>
        <w:rPr>
          <w:rFonts w:hint="eastAsia" w:ascii="仿宋" w:hAnsi="仿宋" w:eastAsia="仿宋"/>
          <w:color w:val="000000" w:themeColor="text1"/>
          <w:sz w:val="32"/>
          <w:szCs w:val="32"/>
          <w14:textFill>
            <w14:solidFill>
              <w14:schemeClr w14:val="tx1"/>
            </w14:solidFill>
          </w14:textFill>
        </w:rPr>
        <w:t>提高残疾康复服务水平，</w:t>
      </w:r>
      <w:r>
        <w:rPr>
          <w:rFonts w:hint="eastAsia" w:ascii="仿宋" w:hAnsi="仿宋" w:eastAsia="仿宋" w:cs="仿宋_GB2312"/>
          <w:color w:val="000000" w:themeColor="text1"/>
          <w:sz w:val="32"/>
          <w:szCs w:val="32"/>
          <w14:textFill>
            <w14:solidFill>
              <w14:schemeClr w14:val="tx1"/>
            </w14:solidFill>
          </w14:textFill>
        </w:rPr>
        <w:t>全年发放重度残疾人护理补贴472920元；其中：白内障手术救助6人、扶贫解困养殖帮助42户、辅具适配81人、灵活就业创业补贴165人、无障碍改造13户、盲人定向行走活动5人次。二是优待退役军人。我镇现有优抚对象共708人，其中伤残军人34人，全年共发放优抚金574208元；其他优抚对象674人，全年共发放优抚金3298488元；抗战老兵两人，全年共发放补助36000元。2020年完成大走访工作，全镇共走访1963名退役军人及其他优抚对象，完成资料收集整理归档。三是扎实做好人口普查。印发人口普查宣传明白纸</w:t>
      </w:r>
      <w:r>
        <w:rPr>
          <w:rFonts w:hint="eastAsia" w:ascii="仿宋" w:hAnsi="仿宋" w:eastAsia="仿宋" w:cs="宋体"/>
          <w:color w:val="000000" w:themeColor="text1"/>
          <w:sz w:val="32"/>
          <w:szCs w:val="32"/>
          <w14:textFill>
            <w14:solidFill>
              <w14:schemeClr w14:val="tx1"/>
            </w14:solidFill>
          </w14:textFill>
        </w:rPr>
        <w:t>20000余份，宣传贴画、手册等500余份，开展村级广播宣传90余次。完成人口普查摸底工作。</w:t>
      </w:r>
      <w:r>
        <w:rPr>
          <w:rFonts w:hint="eastAsia" w:ascii="仿宋" w:hAnsi="仿宋" w:eastAsia="仿宋" w:cs="宋体"/>
          <w:bCs/>
          <w:color w:val="000000" w:themeColor="text1"/>
          <w:sz w:val="32"/>
          <w:szCs w:val="32"/>
          <w14:textFill>
            <w14:solidFill>
              <w14:schemeClr w14:val="tx1"/>
            </w14:solidFill>
          </w14:textFill>
        </w:rPr>
        <w:t>四是</w:t>
      </w:r>
      <w:r>
        <w:rPr>
          <w:rFonts w:hint="eastAsia" w:ascii="仿宋" w:hAnsi="仿宋" w:eastAsia="仿宋" w:cs="仿宋_GB2312"/>
          <w:color w:val="000000" w:themeColor="text1"/>
          <w:sz w:val="32"/>
          <w:szCs w:val="32"/>
          <w:shd w:val="clear" w:color="auto" w:fill="FFFFFF"/>
          <w14:textFill>
            <w14:solidFill>
              <w14:schemeClr w14:val="tx1"/>
            </w14:solidFill>
          </w14:textFill>
        </w:rPr>
        <w:t>扎实开展计生服务工作。</w:t>
      </w:r>
      <w:r>
        <w:rPr>
          <w:rFonts w:hint="eastAsia" w:ascii="仿宋" w:hAnsi="仿宋" w:eastAsia="仿宋"/>
          <w:color w:val="000000" w:themeColor="text1"/>
          <w:sz w:val="32"/>
          <w:szCs w:val="32"/>
          <w14:textFill>
            <w14:solidFill>
              <w14:schemeClr w14:val="tx1"/>
            </w14:solidFill>
          </w14:textFill>
        </w:rPr>
        <w:t>截至11月30日 ，共出生434人，无政策外生育情况，对新启用的健康云平台中3000条异常数据，进行核实处理；进行计生奖励扶助和特殊扶助申报工作，截至11月30日共申报奖扶306人，特扶20人；给2983名独生子女父母发放优待金，总计273990元。</w:t>
      </w:r>
      <w:r>
        <w:rPr>
          <w:rFonts w:hint="eastAsia" w:ascii="仿宋" w:hAnsi="仿宋" w:eastAsia="仿宋"/>
          <w:bCs/>
          <w:color w:val="000000" w:themeColor="text1"/>
          <w:sz w:val="32"/>
          <w:szCs w:val="32"/>
          <w14:textFill>
            <w14:solidFill>
              <w14:schemeClr w14:val="tx1"/>
            </w14:solidFill>
          </w14:textFill>
        </w:rPr>
        <w:t>五是</w:t>
      </w:r>
      <w:r>
        <w:rPr>
          <w:rFonts w:hint="eastAsia" w:ascii="仿宋" w:hAnsi="仿宋" w:eastAsia="仿宋"/>
          <w:color w:val="000000" w:themeColor="text1"/>
          <w:sz w:val="32"/>
          <w:szCs w:val="32"/>
          <w14:textFill>
            <w14:solidFill>
              <w14:schemeClr w14:val="tx1"/>
            </w14:solidFill>
          </w14:textFill>
        </w:rPr>
        <w:t>始终把征兵工作作为一项政治任务来抓，圆满完成2020年度兵役登记工作，全镇年满18周岁青年登记率为100%，完成征兵任务22人。</w:t>
      </w:r>
    </w:p>
    <w:p w14:paraId="76281A0F">
      <w:pPr>
        <w:spacing w:line="540" w:lineRule="exact"/>
        <w:ind w:right="2" w:rightChars="1"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5.加强干部队伍建设。（1）党风廉政建设方面。</w:t>
      </w:r>
      <w:r>
        <w:rPr>
          <w:rFonts w:hint="eastAsia" w:ascii="仿宋" w:hAnsi="仿宋" w:eastAsia="仿宋" w:cs="仿宋_GB2312"/>
          <w:bCs/>
          <w:color w:val="000000" w:themeColor="text1"/>
          <w:sz w:val="32"/>
          <w:szCs w:val="32"/>
          <w14:textFill>
            <w14:solidFill>
              <w14:schemeClr w14:val="tx1"/>
            </w14:solidFill>
          </w14:textFill>
        </w:rPr>
        <w:t>一是</w:t>
      </w:r>
      <w:r>
        <w:rPr>
          <w:rFonts w:hint="eastAsia" w:ascii="仿宋" w:hAnsi="仿宋" w:eastAsia="仿宋" w:cs="仿宋_GB2312"/>
          <w:color w:val="000000" w:themeColor="text1"/>
          <w:sz w:val="32"/>
          <w:szCs w:val="32"/>
          <w14:textFill>
            <w14:solidFill>
              <w14:schemeClr w14:val="tx1"/>
            </w14:solidFill>
          </w14:textFill>
        </w:rPr>
        <w:t>召开党风廉政建设工作专题会议6次,组织观看廉政宣教片4次。</w:t>
      </w:r>
      <w:r>
        <w:rPr>
          <w:rFonts w:hint="eastAsia" w:ascii="仿宋" w:hAnsi="仿宋" w:eastAsia="仿宋" w:cs="仿宋_GB2312"/>
          <w:bCs/>
          <w:color w:val="000000" w:themeColor="text1"/>
          <w:sz w:val="32"/>
          <w:szCs w:val="32"/>
          <w14:textFill>
            <w14:solidFill>
              <w14:schemeClr w14:val="tx1"/>
            </w14:solidFill>
          </w14:textFill>
        </w:rPr>
        <w:t>二是</w:t>
      </w:r>
      <w:r>
        <w:rPr>
          <w:rFonts w:hint="eastAsia" w:ascii="仿宋" w:hAnsi="仿宋" w:eastAsia="仿宋" w:cs="仿宋_GB2312"/>
          <w:color w:val="000000" w:themeColor="text1"/>
          <w:sz w:val="32"/>
          <w:szCs w:val="32"/>
          <w14:textFill>
            <w14:solidFill>
              <w14:schemeClr w14:val="tx1"/>
            </w14:solidFill>
          </w14:textFill>
        </w:rPr>
        <w:t>建立廉洁档案，强化干部监管。结合村社区建设调整改革，拓宽廉政监督视野，全镇所有机关干部和村（社区）两委80名常任干部全覆盖建立廉洁档案。</w:t>
      </w:r>
      <w:r>
        <w:rPr>
          <w:rFonts w:hint="eastAsia" w:ascii="仿宋" w:hAnsi="仿宋" w:eastAsia="仿宋" w:cs="仿宋_GB2312"/>
          <w:bCs/>
          <w:color w:val="000000" w:themeColor="text1"/>
          <w:sz w:val="32"/>
          <w:szCs w:val="32"/>
          <w14:textFill>
            <w14:solidFill>
              <w14:schemeClr w14:val="tx1"/>
            </w14:solidFill>
          </w14:textFill>
        </w:rPr>
        <w:t>三是</w:t>
      </w:r>
      <w:r>
        <w:rPr>
          <w:rFonts w:hint="eastAsia" w:ascii="仿宋" w:hAnsi="仿宋" w:eastAsia="仿宋" w:cs="仿宋_GB2312"/>
          <w:color w:val="000000" w:themeColor="text1"/>
          <w:sz w:val="32"/>
          <w:szCs w:val="32"/>
          <w14:textFill>
            <w14:solidFill>
              <w14:schemeClr w14:val="tx1"/>
            </w14:solidFill>
          </w14:textFill>
        </w:rPr>
        <w:t>截至12月2日，镇纪委对违反党纪政纪或有群众反映的党员干部给予党纪处分4人，党纪立案8人，谈话诫勉1人、书面诫勉4人、批评教育5人、提醒约谈6人。</w:t>
      </w:r>
      <w:r>
        <w:rPr>
          <w:rFonts w:hint="eastAsia" w:ascii="仿宋" w:hAnsi="仿宋" w:eastAsia="仿宋"/>
          <w:color w:val="000000" w:themeColor="text1"/>
          <w:sz w:val="32"/>
          <w:szCs w:val="32"/>
          <w14:textFill>
            <w14:solidFill>
              <w14:schemeClr w14:val="tx1"/>
            </w14:solidFill>
          </w14:textFill>
        </w:rPr>
        <w:t>（2）行政效能建设方面。一是深入推进“放管服”改革。推行政务服务“一网、一门、一次”改革。二是根据行政区划调整工作的要求，因地制宜，安谷镇现高安谷镇便民中心1个，安谷镇车子便民服务站1个，依托各村（社区）党群服务中心设立便民代办点16个。三是加强干部队伍管理。建立干部考核激励机制，科学合理设置人员岗位，对重点风险岗位实行轮岗制度，大力开展“庸懒散浮拖”和基层干部不作为、乱作为、慢作为专项治理，干部作风进一步好转，行政效能得到有力提升。</w:t>
      </w:r>
    </w:p>
    <w:p w14:paraId="7747FEC2">
      <w:pPr>
        <w:pStyle w:val="3"/>
        <w:rPr>
          <w:rStyle w:val="20"/>
          <w:b w:val="0"/>
          <w:bCs w:val="0"/>
        </w:rPr>
      </w:pPr>
      <w:r>
        <w:rPr>
          <w:rFonts w:hint="eastAsia" w:ascii="黑体" w:eastAsia="黑体"/>
          <w:b w:val="0"/>
          <w:color w:val="000000"/>
        </w:rPr>
        <w:t>二、</w:t>
      </w:r>
      <w:r>
        <w:rPr>
          <w:rFonts w:hint="eastAsia" w:ascii="黑体" w:hAnsi="黑体" w:eastAsia="黑体"/>
          <w:b w:val="0"/>
          <w:color w:val="000000"/>
        </w:rPr>
        <w:t>机</w:t>
      </w:r>
      <w:r>
        <w:rPr>
          <w:rStyle w:val="20"/>
          <w:rFonts w:hint="eastAsia" w:ascii="黑体" w:hAnsi="黑体" w:eastAsia="黑体"/>
          <w:b w:val="0"/>
          <w:bCs w:val="0"/>
        </w:rPr>
        <w:t>构设置</w:t>
      </w:r>
      <w:bookmarkEnd w:id="20"/>
      <w:bookmarkEnd w:id="21"/>
    </w:p>
    <w:p w14:paraId="08AC7ED7">
      <w:pPr>
        <w:ind w:firstLine="800" w:firstLineChars="250"/>
        <w:rPr>
          <w:rFonts w:ascii="仿宋" w:hAnsi="仿宋" w:eastAsia="仿宋"/>
          <w:sz w:val="32"/>
          <w:szCs w:val="32"/>
        </w:rPr>
      </w:pPr>
      <w:r>
        <w:rPr>
          <w:rFonts w:hint="eastAsia" w:ascii="仿宋" w:hAnsi="仿宋" w:eastAsia="仿宋"/>
          <w:sz w:val="32"/>
          <w:szCs w:val="32"/>
        </w:rPr>
        <w:t>安谷镇人民政府为一级预算单位。其中有行政单位1个：机关综合办事机构（行政编制数40名，机关工勤人员控制数4名，实有行政编制39名，机关工勤人员3名）；参照公务员法管理的事业单位0个；</w:t>
      </w:r>
      <w:r>
        <w:rPr>
          <w:rFonts w:ascii="仿宋" w:hAnsi="仿宋" w:eastAsia="仿宋"/>
          <w:sz w:val="32"/>
          <w:szCs w:val="32"/>
        </w:rPr>
        <w:t>镇政府直属公益一类事业机构5个：便民服务中心（编制数5名，实有5名）、农民工服务中心（编制数7名，实有7名）、文化旅游服务中心（编制数5名，实有5名）、村（社区）治理服务中心（编制数6名，实有6名）、农业综合服务中心（编制数15名，实有8名）。下属二级预算单位0个</w:t>
      </w:r>
    </w:p>
    <w:p w14:paraId="55160ED2">
      <w:pPr>
        <w:widowControl/>
        <w:ind w:firstLine="640" w:firstLineChars="200"/>
        <w:jc w:val="left"/>
        <w:rPr>
          <w:rFonts w:ascii="仿宋_GB2312" w:hAnsi="仿宋_GB2312" w:eastAsia="仿宋" w:cs="仿宋_GB2312"/>
          <w:color w:val="000000"/>
          <w:sz w:val="32"/>
          <w:szCs w:val="32"/>
        </w:rPr>
      </w:pPr>
      <w:r>
        <w:rPr>
          <w:rFonts w:ascii="仿宋" w:hAnsi="仿宋" w:eastAsia="仿宋"/>
          <w:color w:val="000000"/>
          <w:sz w:val="32"/>
          <w:szCs w:val="32"/>
        </w:rPr>
        <w:br w:type="page"/>
      </w:r>
    </w:p>
    <w:p w14:paraId="56893C4D">
      <w:pPr>
        <w:pStyle w:val="2"/>
        <w:ind w:right="440"/>
        <w:jc w:val="right"/>
        <w:rPr>
          <w:rStyle w:val="19"/>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Style w:val="19"/>
          <w:rFonts w:hint="eastAsia" w:ascii="黑体" w:hAnsi="黑体" w:eastAsia="黑体"/>
          <w:b w:val="0"/>
          <w:bCs w:val="0"/>
        </w:rPr>
        <w:t>2020年度部门决算情况说明</w:t>
      </w:r>
      <w:bookmarkEnd w:id="22"/>
      <w:bookmarkEnd w:id="23"/>
    </w:p>
    <w:p w14:paraId="56097B29"/>
    <w:p w14:paraId="09ADE700">
      <w:pPr>
        <w:pStyle w:val="27"/>
        <w:numPr>
          <w:ilvl w:val="0"/>
          <w:numId w:val="2"/>
        </w:numPr>
        <w:spacing w:line="600" w:lineRule="exact"/>
        <w:ind w:firstLineChars="0"/>
        <w:outlineLvl w:val="1"/>
        <w:rPr>
          <w:rStyle w:val="20"/>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0"/>
          <w:rFonts w:hint="eastAsia" w:ascii="黑体" w:hAnsi="黑体" w:eastAsia="黑体"/>
        </w:rPr>
        <w:t>入支出决算总体情况说明</w:t>
      </w:r>
      <w:bookmarkEnd w:id="24"/>
      <w:bookmarkEnd w:id="25"/>
    </w:p>
    <w:p w14:paraId="7681CCE1">
      <w:pPr>
        <w:spacing w:line="600" w:lineRule="exact"/>
        <w:ind w:firstLine="640" w:firstLineChars="200"/>
        <w:outlineLvl w:val="1"/>
        <w:rPr>
          <w:rStyle w:val="20"/>
          <w:rFonts w:ascii="仿宋" w:hAnsi="仿宋" w:eastAsia="仿宋"/>
          <w:b w:val="0"/>
          <w:bCs w:val="0"/>
          <w:color w:val="000000"/>
        </w:rPr>
      </w:pPr>
      <w:r>
        <w:rPr>
          <w:rFonts w:hint="eastAsia" w:ascii="仿宋" w:hAnsi="仿宋" w:eastAsia="仿宋"/>
          <w:color w:val="000000"/>
          <w:sz w:val="32"/>
          <w:szCs w:val="32"/>
        </w:rPr>
        <w:t>2020年度收入总计4296.28万元，与2019年相比，收入增加1836.5万元，增长74.66%，主要变动原因是增加了抗洪抢险救援资金200万元，金灯村乡村振兴示范村补助224万元，创卫经费72万元，金灯老江水毁河堤抢险50万元，村（社区）干部调资及2019.10-2020.05补发，解决原车子镇白堰惠安渔龙茶山四村资产补偿遗留问题资金1034万元。2020年支出总计4306.28万元，与2019年相比，增加1846.5万元，主要变动原因是增加解决原车子镇白堰惠安渔龙茶山四村资产补偿遗留问题资金1034万元，抗洪救灾救援专项资金200万元、金灯乡村振兴示范补助224万元、村（社区）干部工资上调及2019.10-2020.05补发。</w:t>
      </w:r>
    </w:p>
    <w:p w14:paraId="0AB5E4FE">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14:paraId="36A6AB6B">
      <w:pPr>
        <w:spacing w:line="4000" w:lineRule="exact"/>
        <w:ind w:firstLine="960" w:firstLineChars="300"/>
        <w:rPr>
          <w:rFonts w:ascii="仿宋_GB2312" w:eastAsia="仿宋_GB2312"/>
          <w:color w:val="000000"/>
          <w:sz w:val="32"/>
          <w:szCs w:val="32"/>
        </w:rPr>
      </w:pPr>
      <w:r>
        <w:rPr>
          <w:rFonts w:hint="eastAsia" w:ascii="仿宋_GB2312" w:eastAsia="仿宋_GB2312"/>
          <w:color w:val="000000"/>
          <w:sz w:val="32"/>
          <w:szCs w:val="32"/>
        </w:rPr>
        <w:drawing>
          <wp:inline distT="0" distB="0" distL="0" distR="0">
            <wp:extent cx="4152900" cy="1838325"/>
            <wp:effectExtent l="19050" t="0" r="1905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B66DD78">
      <w:pPr>
        <w:pStyle w:val="27"/>
        <w:numPr>
          <w:ilvl w:val="0"/>
          <w:numId w:val="2"/>
        </w:numPr>
        <w:spacing w:line="600" w:lineRule="exact"/>
        <w:ind w:firstLineChars="0"/>
        <w:outlineLvl w:val="1"/>
        <w:rPr>
          <w:rStyle w:val="20"/>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0"/>
          <w:rFonts w:hint="eastAsia" w:ascii="黑体" w:hAnsi="黑体" w:eastAsia="黑体"/>
        </w:rPr>
        <w:t>入决算情况说明</w:t>
      </w:r>
      <w:bookmarkEnd w:id="26"/>
      <w:bookmarkEnd w:id="27"/>
    </w:p>
    <w:p w14:paraId="4419ADC3">
      <w:pPr>
        <w:spacing w:line="600" w:lineRule="exact"/>
        <w:ind w:firstLine="640" w:firstLineChars="200"/>
        <w:outlineLvl w:val="1"/>
        <w:rPr>
          <w:rStyle w:val="20"/>
          <w:rFonts w:ascii="仿宋" w:hAnsi="仿宋" w:eastAsia="仿宋"/>
          <w:b w:val="0"/>
          <w:bCs w:val="0"/>
          <w:color w:val="000000" w:themeColor="text1"/>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20年本年收入合计4296.28万元，其中：一般公共预算财政拨款收入3224.48万元，占75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；政府性基金预算财政拨款收入1071.8万元，占25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；国有资本经营预算财政拨款收入0万元，占0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；事业收入0万元，占0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；经营收入0万元，占0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；附属单位上缴收入0万元，占0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；其他收入0万元，占0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14:paraId="6C0900B8">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14:paraId="31E06F98">
      <w:pPr>
        <w:spacing w:line="50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drawing>
          <wp:inline distT="0" distB="0" distL="0" distR="0">
            <wp:extent cx="3714750" cy="2473325"/>
            <wp:effectExtent l="0" t="0" r="0" b="0"/>
            <wp:docPr id="12" name="对象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A272351">
      <w:pPr>
        <w:pStyle w:val="27"/>
        <w:numPr>
          <w:ilvl w:val="0"/>
          <w:numId w:val="2"/>
        </w:numPr>
        <w:spacing w:line="600" w:lineRule="exact"/>
        <w:ind w:firstLineChars="0"/>
        <w:outlineLvl w:val="1"/>
        <w:rPr>
          <w:rStyle w:val="20"/>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0"/>
          <w:rFonts w:hint="eastAsia" w:ascii="黑体" w:hAnsi="黑体" w:eastAsia="黑体"/>
        </w:rPr>
        <w:t>出决算情况说明</w:t>
      </w:r>
      <w:bookmarkEnd w:id="28"/>
      <w:bookmarkEnd w:id="29"/>
    </w:p>
    <w:p w14:paraId="7AFC679E">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2020年本年支出合计4306.28万元，其中：基本支出928.2万元，占22%；项目支出3378.08万元，占78%；上缴上级支出0万元，占0%；经营支出0万元，占0%；对附属单位补助支出0万元，占0%。</w:t>
      </w:r>
    </w:p>
    <w:p w14:paraId="687931E8">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14:paraId="23C18F57">
      <w:pPr>
        <w:spacing w:line="3600" w:lineRule="exact"/>
        <w:ind w:left="640"/>
        <w:rPr>
          <w:rFonts w:ascii="仿宋_GB2312" w:eastAsia="仿宋_GB2312"/>
          <w:color w:val="000000"/>
          <w:sz w:val="32"/>
          <w:szCs w:val="32"/>
        </w:rPr>
      </w:pPr>
      <w:r>
        <w:drawing>
          <wp:inline distT="0" distB="0" distL="0" distR="0">
            <wp:extent cx="2914650" cy="1958975"/>
            <wp:effectExtent l="0" t="0" r="0" b="0"/>
            <wp:docPr id="13" name="对象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828C4F3">
      <w:pPr>
        <w:spacing w:line="600" w:lineRule="exact"/>
        <w:ind w:firstLine="640" w:firstLineChars="200"/>
        <w:outlineLvl w:val="1"/>
        <w:rPr>
          <w:rStyle w:val="20"/>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0"/>
          <w:rFonts w:hint="eastAsia" w:ascii="黑体" w:hAnsi="黑体" w:eastAsia="黑体"/>
        </w:rPr>
        <w:t>政拨款收入支出决算总体情况说明</w:t>
      </w:r>
      <w:bookmarkEnd w:id="30"/>
      <w:bookmarkEnd w:id="31"/>
    </w:p>
    <w:p w14:paraId="61CB37E4">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财政拨款收入总计4296.28万元，收入增加1836.5万元，增长74.66%，主要变动原因是增加了抗洪抢险救援资金200万元，金灯村乡村振兴示范村补助224万元，创卫经费72万元，金灯老江水毁河堤抢险50万元，村（社区）干部调资及2019.10-2020.05补发，解决原车子镇白堰惠安渔龙茶山四村资产补偿遗留问题资金1034万元</w:t>
      </w:r>
      <w:r>
        <w:rPr>
          <w:rFonts w:hint="eastAsia" w:ascii="仿宋" w:hAnsi="仿宋" w:eastAsia="仿宋"/>
          <w:color w:val="000000" w:themeColor="text1"/>
          <w:sz w:val="32"/>
          <w:szCs w:val="32"/>
          <w14:textFill>
            <w14:solidFill>
              <w14:schemeClr w14:val="tx1"/>
            </w14:solidFill>
          </w14:textFill>
        </w:rPr>
        <w:t>。2020年财政拨款支出总计4306.28万元，与2019年相比，</w:t>
      </w:r>
      <w:r>
        <w:rPr>
          <w:rFonts w:hint="eastAsia" w:ascii="仿宋" w:hAnsi="仿宋" w:eastAsia="仿宋"/>
          <w:color w:val="000000"/>
          <w:sz w:val="32"/>
          <w:szCs w:val="32"/>
        </w:rPr>
        <w:t>增加1846.5万元，主要变动原因是增加解决原车子镇白堰惠安渔龙茶山四村资产补偿遗留问题资金1034万元，抗洪救灾救援专项资金200万元、金灯乡村振兴示范补助224万元、村（社区）干部工资上调及2019.10-2020.05补发</w:t>
      </w:r>
    </w:p>
    <w:p w14:paraId="2248D33A">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14:paraId="212ED3A7">
      <w:pPr>
        <w:spacing w:line="50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drawing>
          <wp:inline distT="0" distB="0" distL="0" distR="0">
            <wp:extent cx="4800600" cy="2286000"/>
            <wp:effectExtent l="19050" t="0" r="19050" b="0"/>
            <wp:docPr id="1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D4C0CBF">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（除国有资本经营预算外，数据来源于财决</w:t>
      </w:r>
      <w:r>
        <w:rPr>
          <w:rFonts w:ascii="仿宋" w:hAnsi="仿宋" w:eastAsia="仿宋"/>
          <w:b/>
          <w:color w:val="000000" w:themeColor="text1"/>
          <w:sz w:val="32"/>
          <w:szCs w:val="32"/>
          <w14:textFill>
            <w14:solidFill>
              <w14:schemeClr w14:val="tx1"/>
            </w14:solidFill>
          </w14:textFill>
        </w:rPr>
        <w:t>Z01-1</w:t>
      </w:r>
      <w:r>
        <w:rPr>
          <w:rFonts w:hint="eastAsia" w:ascii="仿宋" w:hAnsi="仿宋" w:eastAsia="仿宋"/>
          <w:b/>
          <w:color w:val="000000" w:themeColor="text1"/>
          <w:sz w:val="32"/>
          <w:szCs w:val="32"/>
          <w14:textFill>
            <w14:solidFill>
              <w14:schemeClr w14:val="tx1"/>
            </w14:solidFill>
          </w14:textFill>
        </w:rPr>
        <w:t>表，口径为“总计”数+国有资本经营预算。</w:t>
      </w:r>
    </w:p>
    <w:p w14:paraId="0D41C626">
      <w:pPr>
        <w:spacing w:line="600" w:lineRule="exact"/>
        <w:ind w:firstLine="640" w:firstLineChars="200"/>
        <w:outlineLvl w:val="1"/>
        <w:rPr>
          <w:rStyle w:val="20"/>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0"/>
          <w:rFonts w:hint="eastAsia" w:ascii="黑体" w:hAnsi="黑体" w:eastAsia="黑体"/>
        </w:rPr>
        <w:t>般公共预算财政拨款支出决算情况说明</w:t>
      </w:r>
      <w:bookmarkEnd w:id="32"/>
      <w:bookmarkEnd w:id="33"/>
    </w:p>
    <w:p w14:paraId="5ACC9D70">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14:paraId="32457BEA">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20年一般公共预算财政拨款支出3234.48万元，占本年支出合计的75</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9年相比，一般公共预算财政拨款增加799.92万元，增长33</w:t>
      </w:r>
      <w:r>
        <w:rPr>
          <w:rFonts w:ascii="仿宋" w:hAnsi="仿宋" w:eastAsia="仿宋"/>
          <w:color w:val="000000"/>
          <w:sz w:val="32"/>
          <w:szCs w:val="32"/>
        </w:rPr>
        <w:t>%</w:t>
      </w:r>
      <w:r>
        <w:rPr>
          <w:rFonts w:hint="eastAsia" w:ascii="仿宋" w:hAnsi="仿宋" w:eastAsia="仿宋"/>
          <w:color w:val="000000"/>
          <w:sz w:val="32"/>
          <w:szCs w:val="32"/>
        </w:rPr>
        <w:t>。主要变动原因主要是增加了抗洪抢险救援资金200万元，金灯村乡村振兴示范村补助224万元，创卫经费72万元，金灯老江水毁河堤抢险50万元，村（社区）干部调资及2019.10-2020.05增资补发。</w:t>
      </w:r>
    </w:p>
    <w:p w14:paraId="595A909F">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14:paraId="2FD0A9F4">
      <w:pPr>
        <w:spacing w:line="50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drawing>
          <wp:inline distT="0" distB="0" distL="0" distR="0">
            <wp:extent cx="4800600" cy="2286000"/>
            <wp:effectExtent l="19050" t="0" r="19050" b="0"/>
            <wp:docPr id="1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28B393">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14:paraId="2689C4AE">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w:t>
      </w:r>
      <w:r>
        <w:rPr>
          <w:rFonts w:hint="eastAsia" w:ascii="仿宋" w:hAnsi="仿宋" w:eastAsia="仿宋"/>
          <w:color w:val="000000" w:themeColor="text1"/>
          <w:sz w:val="32"/>
          <w:szCs w:val="32"/>
          <w14:textFill>
            <w14:solidFill>
              <w14:schemeClr w14:val="tx1"/>
            </w14:solidFill>
          </w14:textFill>
        </w:rPr>
        <w:t>政拨款支出3234.48万元，主要用于以下方面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一般公共服务支出1333.95万元，占41.24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；公共安全支出2.38万元，占0.07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；文化旅游体育与传媒支出19.36万元，占0.6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；社会保障和就业支出325.59万元，占10.07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；卫生健康支出41.05万元，占1.27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；节能环保支出9.64万元，占0.3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sz w:val="32"/>
          <w:szCs w:val="32"/>
        </w:rPr>
        <w:t>城乡社区支出80.27万元，占2.48%；农林水支出1091.02万元，占33.73%；</w:t>
      </w:r>
      <w:r>
        <w:rPr>
          <w:rFonts w:hint="eastAsia" w:ascii="仿宋" w:hAnsi="仿宋" w:eastAsia="仿宋"/>
          <w:color w:val="000000" w:themeColor="text1"/>
          <w:sz w:val="32"/>
          <w:szCs w:val="32"/>
          <w14:textFill>
            <w14:solidFill>
              <w14:schemeClr w14:val="tx1"/>
            </w14:solidFill>
          </w14:textFill>
        </w:rPr>
        <w:t>住房保障支出106.08万元，占3.28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。灾害防治及应急管理支出225.14万元，</w:t>
      </w:r>
      <w:r>
        <w:rPr>
          <w:rFonts w:hint="eastAsia" w:ascii="仿宋" w:hAnsi="仿宋" w:eastAsia="仿宋"/>
          <w:color w:val="000000"/>
          <w:sz w:val="32"/>
          <w:szCs w:val="32"/>
        </w:rPr>
        <w:t>占6.96%</w:t>
      </w:r>
      <w:r>
        <w:rPr>
          <w:rFonts w:hint="eastAsia" w:ascii="仿宋" w:hAnsi="仿宋" w:eastAsia="仿宋"/>
          <w:color w:val="000000" w:themeColor="text1"/>
          <w:sz w:val="32"/>
          <w:szCs w:val="32"/>
          <w14:textFill>
            <w14:solidFill>
              <w14:schemeClr w14:val="tx1"/>
            </w14:solidFill>
          </w14:textFill>
        </w:rPr>
        <w:t>。</w:t>
      </w:r>
    </w:p>
    <w:p w14:paraId="11778E91">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14:paraId="4746F35F">
      <w:pPr>
        <w:spacing w:line="10000" w:lineRule="exact"/>
        <w:jc w:val="center"/>
        <w:rPr>
          <w:rFonts w:ascii="仿宋" w:hAnsi="仿宋" w:eastAsia="仿宋"/>
          <w:color w:val="000000"/>
          <w:sz w:val="32"/>
          <w:szCs w:val="32"/>
        </w:rPr>
      </w:pPr>
      <w:r>
        <w:rPr>
          <w:rFonts w:ascii="仿宋" w:hAnsi="仿宋" w:eastAsia="仿宋"/>
          <w:color w:val="000000"/>
          <w:sz w:val="32"/>
          <w:szCs w:val="32"/>
        </w:rPr>
        <w:drawing>
          <wp:inline distT="0" distB="0" distL="0" distR="0">
            <wp:extent cx="4867275" cy="4724400"/>
            <wp:effectExtent l="19050" t="0" r="9525" b="0"/>
            <wp:docPr id="17" name="对象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FF0ACA1">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14:paraId="2236A438">
      <w:pPr>
        <w:spacing w:line="600" w:lineRule="exact"/>
        <w:ind w:firstLine="643" w:firstLineChars="200"/>
        <w:outlineLvl w:val="2"/>
        <w:rPr>
          <w:rFonts w:ascii="仿宋" w:hAnsi="仿宋" w:eastAsia="仿宋"/>
          <w:color w:val="FF0000"/>
          <w:sz w:val="32"/>
          <w:szCs w:val="32"/>
        </w:rPr>
      </w:pPr>
      <w:bookmarkStart w:id="37" w:name="_Toc15378460"/>
      <w:bookmarkStart w:id="38" w:name="_Toc15377213"/>
      <w:bookmarkStart w:id="39" w:name="_Toc15377444"/>
      <w:r>
        <w:rPr>
          <w:rFonts w:hint="eastAsia" w:ascii="仿宋" w:hAnsi="仿宋" w:eastAsia="仿宋"/>
          <w:b/>
          <w:color w:val="000000" w:themeColor="text1"/>
          <w:sz w:val="32"/>
          <w:szCs w:val="32"/>
          <w14:textFill>
            <w14:solidFill>
              <w14:schemeClr w14:val="tx1"/>
            </w14:solidFill>
          </w14:textFill>
        </w:rPr>
        <w:t>2020年般公共预算支出决算数为3234.48万元</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14:paraId="714C1861">
      <w:pPr>
        <w:spacing w:line="600" w:lineRule="exact"/>
        <w:ind w:firstLine="643" w:firstLineChars="200"/>
        <w:rPr>
          <w:rFonts w:ascii="仿宋_GB2312" w:eastAsia="仿宋_GB2312"/>
          <w:color w:val="000000"/>
          <w:sz w:val="32"/>
          <w:szCs w:val="32"/>
        </w:rPr>
      </w:pPr>
      <w:r>
        <w:rPr>
          <w:rStyle w:val="15"/>
          <w:rFonts w:hint="eastAsia" w:ascii="仿宋_GB2312" w:eastAsia="仿宋_GB2312"/>
          <w:color w:val="000000"/>
          <w:sz w:val="32"/>
          <w:szCs w:val="32"/>
        </w:rPr>
        <w:t>1.一般公共服务（201）人大事务（01）代表工作（08）:</w:t>
      </w:r>
      <w:r>
        <w:rPr>
          <w:rFonts w:hint="eastAsia" w:ascii="仿宋_GB2312" w:eastAsia="仿宋_GB2312"/>
          <w:color w:val="000000"/>
          <w:sz w:val="32"/>
          <w:szCs w:val="32"/>
        </w:rPr>
        <w:t>支出决算为3.84万元，完成预算100%，决算数与预算数持平。</w:t>
      </w:r>
      <w:r>
        <w:rPr>
          <w:rStyle w:val="15"/>
          <w:rFonts w:hint="eastAsia" w:ascii="仿宋_GB2312" w:eastAsia="仿宋_GB2312"/>
          <w:color w:val="000000"/>
          <w:sz w:val="32"/>
          <w:szCs w:val="32"/>
        </w:rPr>
        <w:t>人大事务（01）其他人大事务支出（99）：</w:t>
      </w:r>
      <w:r>
        <w:rPr>
          <w:rFonts w:hint="eastAsia" w:ascii="仿宋_GB2312" w:eastAsia="仿宋_GB2312"/>
          <w:color w:val="000000"/>
          <w:sz w:val="32"/>
          <w:szCs w:val="32"/>
        </w:rPr>
        <w:t>支出决算为28.67万元，完成预算100%，决算数与预算数持平。</w:t>
      </w:r>
      <w:r>
        <w:rPr>
          <w:rStyle w:val="15"/>
          <w:rFonts w:hint="eastAsia" w:ascii="仿宋_GB2312" w:eastAsia="仿宋_GB2312"/>
          <w:color w:val="000000"/>
          <w:sz w:val="32"/>
          <w:szCs w:val="32"/>
        </w:rPr>
        <w:t>政府办公厅及相关机构事务（03）行政运行（01）：</w:t>
      </w:r>
      <w:r>
        <w:rPr>
          <w:rFonts w:hint="eastAsia" w:ascii="仿宋_GB2312" w:eastAsia="仿宋_GB2312"/>
          <w:color w:val="000000"/>
          <w:sz w:val="32"/>
          <w:szCs w:val="32"/>
        </w:rPr>
        <w:t>支出决算为496.48万元，完成预算100%，决算数与预算数持平。</w:t>
      </w:r>
      <w:r>
        <w:rPr>
          <w:rStyle w:val="15"/>
          <w:rFonts w:hint="eastAsia" w:ascii="仿宋_GB2312" w:eastAsia="仿宋_GB2312"/>
          <w:color w:val="000000"/>
          <w:sz w:val="32"/>
          <w:szCs w:val="32"/>
        </w:rPr>
        <w:t>政府办公厅及相关机构事务（03）一般行政管理事务（02）：</w:t>
      </w:r>
      <w:r>
        <w:rPr>
          <w:rFonts w:hint="eastAsia" w:ascii="仿宋_GB2312" w:eastAsia="仿宋_GB2312"/>
          <w:color w:val="000000"/>
          <w:sz w:val="32"/>
          <w:szCs w:val="32"/>
        </w:rPr>
        <w:t>支出决算为545.65万元，完成预算100%，决算数与预算数持平。</w:t>
      </w:r>
      <w:r>
        <w:rPr>
          <w:rStyle w:val="15"/>
          <w:rFonts w:hint="eastAsia" w:ascii="仿宋_GB2312" w:eastAsia="仿宋_GB2312"/>
          <w:color w:val="000000"/>
          <w:sz w:val="32"/>
          <w:szCs w:val="32"/>
        </w:rPr>
        <w:t>政府办公厅及相关机构事务（03）其他政府办公厅（室）及相关机构事务支出（99）：</w:t>
      </w:r>
      <w:r>
        <w:rPr>
          <w:rFonts w:hint="eastAsia" w:ascii="仿宋_GB2312" w:eastAsia="仿宋_GB2312"/>
          <w:color w:val="000000"/>
          <w:sz w:val="32"/>
          <w:szCs w:val="32"/>
        </w:rPr>
        <w:t>支出决算为244.49万元，完成预算100%，决算数与预算数持平。</w:t>
      </w:r>
      <w:r>
        <w:rPr>
          <w:rStyle w:val="15"/>
          <w:rFonts w:hint="eastAsia" w:ascii="仿宋_GB2312" w:eastAsia="仿宋_GB2312"/>
          <w:color w:val="000000"/>
          <w:sz w:val="32"/>
          <w:szCs w:val="32"/>
        </w:rPr>
        <w:t>群众团体事务（29）其他群众团体事务支出（99）：</w:t>
      </w:r>
      <w:r>
        <w:rPr>
          <w:rFonts w:hint="eastAsia" w:ascii="仿宋_GB2312" w:eastAsia="仿宋_GB2312"/>
          <w:color w:val="000000"/>
          <w:sz w:val="32"/>
          <w:szCs w:val="32"/>
        </w:rPr>
        <w:t>支出决算为5.79万元，完成预算100%，决算数与预算数持平。</w:t>
      </w:r>
      <w:r>
        <w:rPr>
          <w:rStyle w:val="15"/>
          <w:rFonts w:hint="eastAsia" w:ascii="仿宋_GB2312" w:eastAsia="仿宋_GB2312"/>
          <w:color w:val="000000"/>
          <w:sz w:val="32"/>
          <w:szCs w:val="32"/>
        </w:rPr>
        <w:t>其他共产党事务支出（36）一般行政管理事务（02）：</w:t>
      </w:r>
      <w:r>
        <w:rPr>
          <w:rFonts w:hint="eastAsia" w:ascii="仿宋_GB2312" w:eastAsia="仿宋_GB2312"/>
          <w:color w:val="000000"/>
          <w:sz w:val="32"/>
          <w:szCs w:val="32"/>
        </w:rPr>
        <w:t>支出决算为11.34万元，完成预算100%，决算数与预算数持平。</w:t>
      </w:r>
      <w:r>
        <w:rPr>
          <w:rStyle w:val="15"/>
          <w:rFonts w:hint="eastAsia" w:ascii="仿宋_GB2312" w:eastAsia="仿宋_GB2312"/>
          <w:color w:val="000000"/>
          <w:sz w:val="32"/>
          <w:szCs w:val="32"/>
        </w:rPr>
        <w:t>市场监督管理事务（38）一般行政管理事务（02）：</w:t>
      </w:r>
      <w:r>
        <w:rPr>
          <w:rFonts w:hint="eastAsia" w:ascii="仿宋_GB2312" w:eastAsia="仿宋_GB2312"/>
          <w:color w:val="000000"/>
          <w:sz w:val="32"/>
          <w:szCs w:val="32"/>
        </w:rPr>
        <w:t>支出决算为2.73万元，完成预算100%，决算数与预算数持平。</w:t>
      </w:r>
      <w:r>
        <w:rPr>
          <w:rStyle w:val="15"/>
          <w:rFonts w:hint="eastAsia" w:ascii="仿宋_GB2312" w:eastAsia="仿宋_GB2312"/>
          <w:color w:val="000000"/>
          <w:sz w:val="32"/>
          <w:szCs w:val="32"/>
        </w:rPr>
        <w:t>其他一般公共服务支出（99）其他一般公共服务支出（99）：</w:t>
      </w:r>
      <w:r>
        <w:rPr>
          <w:rFonts w:hint="eastAsia" w:ascii="仿宋_GB2312" w:eastAsia="仿宋_GB2312"/>
          <w:color w:val="000000"/>
          <w:sz w:val="32"/>
          <w:szCs w:val="32"/>
        </w:rPr>
        <w:t>支出决算为6.3万元，完成预算100%，决算数与预算数持平。</w:t>
      </w:r>
    </w:p>
    <w:p w14:paraId="40095D6D">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Style w:val="15"/>
          <w:rFonts w:hint="eastAsia" w:ascii="仿宋_GB2312" w:eastAsia="仿宋_GB2312"/>
          <w:color w:val="000000" w:themeColor="text1"/>
          <w:sz w:val="32"/>
          <w:szCs w:val="32"/>
          <w14:textFill>
            <w14:solidFill>
              <w14:schemeClr w14:val="tx1"/>
            </w14:solidFill>
          </w14:textFill>
        </w:rPr>
        <w:t>2.公共安全支出（204）司法（04）社区矫正（10）:</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sz w:val="32"/>
          <w:szCs w:val="32"/>
        </w:rPr>
        <w:t>支出决算</w:t>
      </w:r>
      <w:r>
        <w:rPr>
          <w:rFonts w:hint="eastAsia" w:ascii="仿宋_GB2312" w:eastAsia="仿宋_GB2312"/>
          <w:color w:val="000000" w:themeColor="text1"/>
          <w:sz w:val="32"/>
          <w:szCs w:val="32"/>
          <w14:textFill>
            <w14:solidFill>
              <w14:schemeClr w14:val="tx1"/>
            </w14:solidFill>
          </w14:textFill>
        </w:rPr>
        <w:t>为2.38万元，完成预算100%，决算数与预算数持平。</w:t>
      </w:r>
    </w:p>
    <w:p w14:paraId="08786518">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Style w:val="15"/>
          <w:rFonts w:hint="eastAsia" w:ascii="仿宋_GB2312" w:eastAsia="仿宋_GB2312"/>
          <w:color w:val="000000" w:themeColor="text1"/>
          <w:sz w:val="32"/>
          <w:szCs w:val="32"/>
          <w14:textFill>
            <w14:solidFill>
              <w14:schemeClr w14:val="tx1"/>
            </w14:solidFill>
          </w14:textFill>
        </w:rPr>
        <w:t>3.文化旅游体育与传媒支出（207）文化和旅游（01）群众文化（09）:</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sz w:val="32"/>
          <w:szCs w:val="32"/>
        </w:rPr>
        <w:t>支出决算</w:t>
      </w:r>
      <w:r>
        <w:rPr>
          <w:rFonts w:hint="eastAsia" w:ascii="仿宋_GB2312" w:eastAsia="仿宋_GB2312"/>
          <w:color w:val="000000" w:themeColor="text1"/>
          <w:sz w:val="32"/>
          <w:szCs w:val="32"/>
          <w14:textFill>
            <w14:solidFill>
              <w14:schemeClr w14:val="tx1"/>
            </w14:solidFill>
          </w14:textFill>
        </w:rPr>
        <w:t>为19.36万元，完成预算100%，决算数与预算数持平。</w:t>
      </w:r>
    </w:p>
    <w:p w14:paraId="633300C1">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Style w:val="15"/>
          <w:rFonts w:hint="eastAsia" w:ascii="仿宋_GB2312" w:eastAsia="仿宋_GB2312"/>
          <w:color w:val="000000" w:themeColor="text1"/>
          <w:sz w:val="32"/>
          <w:szCs w:val="32"/>
          <w14:textFill>
            <w14:solidFill>
              <w14:schemeClr w14:val="tx1"/>
            </w14:solidFill>
          </w14:textFill>
        </w:rPr>
        <w:t>4.社会保障和就业支出（208）人力资源和社会保障管理事务（01）其他人力资源和社会保障管理事务支出（99）：</w:t>
      </w:r>
      <w:r>
        <w:rPr>
          <w:rFonts w:hint="eastAsia" w:ascii="仿宋_GB2312" w:eastAsia="仿宋_GB2312"/>
          <w:color w:val="000000" w:themeColor="text1"/>
          <w:sz w:val="32"/>
          <w:szCs w:val="32"/>
          <w14:textFill>
            <w14:solidFill>
              <w14:schemeClr w14:val="tx1"/>
            </w14:solidFill>
          </w14:textFill>
        </w:rPr>
        <w:t>支出决算为13.77万元，完成预算100%，决算数与预算数持平。</w:t>
      </w:r>
      <w:r>
        <w:rPr>
          <w:rStyle w:val="15"/>
          <w:rFonts w:hint="eastAsia" w:ascii="仿宋_GB2312" w:eastAsia="仿宋_GB2312"/>
          <w:color w:val="000000" w:themeColor="text1"/>
          <w:sz w:val="32"/>
          <w:szCs w:val="32"/>
          <w14:textFill>
            <w14:solidFill>
              <w14:schemeClr w14:val="tx1"/>
            </w14:solidFill>
          </w14:textFill>
        </w:rPr>
        <w:t>民政管理事务（02）基层政权和社区建设（08）：支出</w:t>
      </w:r>
      <w:r>
        <w:rPr>
          <w:rFonts w:hint="eastAsia" w:ascii="仿宋_GB2312" w:eastAsia="仿宋_GB2312"/>
          <w:color w:val="000000" w:themeColor="text1"/>
          <w:sz w:val="32"/>
          <w:szCs w:val="32"/>
          <w14:textFill>
            <w14:solidFill>
              <w14:schemeClr w14:val="tx1"/>
            </w14:solidFill>
          </w14:textFill>
        </w:rPr>
        <w:t>决算为166.89万元，完成预算100%，决算数与预算数持平。</w:t>
      </w:r>
      <w:r>
        <w:rPr>
          <w:rStyle w:val="15"/>
          <w:rFonts w:hint="eastAsia" w:ascii="仿宋_GB2312" w:eastAsia="仿宋_GB2312"/>
          <w:color w:val="000000" w:themeColor="text1"/>
          <w:sz w:val="32"/>
          <w:szCs w:val="32"/>
          <w14:textFill>
            <w14:solidFill>
              <w14:schemeClr w14:val="tx1"/>
            </w14:solidFill>
          </w14:textFill>
        </w:rPr>
        <w:t>民政管理事务（02）其他民族管理事务支出（99）: 支出</w:t>
      </w:r>
      <w:r>
        <w:rPr>
          <w:rFonts w:hint="eastAsia" w:ascii="仿宋_GB2312" w:eastAsia="仿宋_GB2312"/>
          <w:color w:val="000000" w:themeColor="text1"/>
          <w:sz w:val="32"/>
          <w:szCs w:val="32"/>
          <w14:textFill>
            <w14:solidFill>
              <w14:schemeClr w14:val="tx1"/>
            </w14:solidFill>
          </w14:textFill>
        </w:rPr>
        <w:t>决算为12.07万元，完成预算100%，决算数与预算数持平。</w:t>
      </w:r>
      <w:r>
        <w:rPr>
          <w:rStyle w:val="15"/>
          <w:rFonts w:hint="eastAsia" w:ascii="仿宋_GB2312" w:eastAsia="仿宋_GB2312"/>
          <w:color w:val="000000" w:themeColor="text1"/>
          <w:sz w:val="32"/>
          <w:szCs w:val="32"/>
          <w14:textFill>
            <w14:solidFill>
              <w14:schemeClr w14:val="tx1"/>
            </w14:solidFill>
          </w14:textFill>
        </w:rPr>
        <w:t>行政事业单位离退休（05）机关事业单位基本养老保险缴费支出（05）: 支出</w:t>
      </w:r>
      <w:r>
        <w:rPr>
          <w:rFonts w:hint="eastAsia" w:ascii="仿宋_GB2312" w:eastAsia="仿宋_GB2312"/>
          <w:color w:val="000000" w:themeColor="text1"/>
          <w:sz w:val="32"/>
          <w:szCs w:val="32"/>
          <w14:textFill>
            <w14:solidFill>
              <w14:schemeClr w14:val="tx1"/>
            </w14:solidFill>
          </w14:textFill>
        </w:rPr>
        <w:t>决算为73.9万元，完成预算100%，决算数与预算数持平。</w:t>
      </w:r>
      <w:r>
        <w:rPr>
          <w:rStyle w:val="15"/>
          <w:rFonts w:hint="eastAsia" w:ascii="仿宋_GB2312" w:eastAsia="仿宋_GB2312"/>
          <w:color w:val="000000" w:themeColor="text1"/>
          <w:sz w:val="32"/>
          <w:szCs w:val="32"/>
          <w14:textFill>
            <w14:solidFill>
              <w14:schemeClr w14:val="tx1"/>
            </w14:solidFill>
          </w14:textFill>
        </w:rPr>
        <w:t>行政事业单位离退休（05）机关事业单位职业年金缴费支出（06）: 支出</w:t>
      </w:r>
      <w:r>
        <w:rPr>
          <w:rFonts w:hint="eastAsia" w:ascii="仿宋_GB2312" w:eastAsia="仿宋_GB2312"/>
          <w:color w:val="000000" w:themeColor="text1"/>
          <w:sz w:val="32"/>
          <w:szCs w:val="32"/>
          <w14:textFill>
            <w14:solidFill>
              <w14:schemeClr w14:val="tx1"/>
            </w14:solidFill>
          </w14:textFill>
        </w:rPr>
        <w:t>决算为36.97万元，完成预算100%，决算数与预算数持平。</w:t>
      </w:r>
      <w:r>
        <w:rPr>
          <w:rStyle w:val="15"/>
          <w:rFonts w:hint="eastAsia" w:ascii="仿宋_GB2312" w:eastAsia="仿宋_GB2312"/>
          <w:color w:val="000000" w:themeColor="text1"/>
          <w:sz w:val="32"/>
          <w:szCs w:val="32"/>
          <w14:textFill>
            <w14:solidFill>
              <w14:schemeClr w14:val="tx1"/>
            </w14:solidFill>
          </w14:textFill>
        </w:rPr>
        <w:t>行政事业单位离退休（05）其他行政事业单位离退休支出（99）: 支出</w:t>
      </w:r>
      <w:r>
        <w:rPr>
          <w:rFonts w:hint="eastAsia" w:ascii="仿宋_GB2312" w:eastAsia="仿宋_GB2312"/>
          <w:color w:val="000000" w:themeColor="text1"/>
          <w:sz w:val="32"/>
          <w:szCs w:val="32"/>
          <w14:textFill>
            <w14:solidFill>
              <w14:schemeClr w14:val="tx1"/>
            </w14:solidFill>
          </w14:textFill>
        </w:rPr>
        <w:t>决算为8.28万元，完成预算100%，决算数与预算数持平。</w:t>
      </w:r>
      <w:r>
        <w:rPr>
          <w:rStyle w:val="15"/>
          <w:rFonts w:hint="eastAsia" w:ascii="仿宋_GB2312" w:eastAsia="仿宋_GB2312"/>
          <w:color w:val="000000" w:themeColor="text1"/>
          <w:sz w:val="32"/>
          <w:szCs w:val="32"/>
          <w14:textFill>
            <w14:solidFill>
              <w14:schemeClr w14:val="tx1"/>
            </w14:solidFill>
          </w14:textFill>
        </w:rPr>
        <w:t>抚恤（08）其他优抚支出（01）: 支出</w:t>
      </w:r>
      <w:r>
        <w:rPr>
          <w:rFonts w:hint="eastAsia" w:ascii="仿宋_GB2312" w:eastAsia="仿宋_GB2312"/>
          <w:color w:val="000000" w:themeColor="text1"/>
          <w:sz w:val="32"/>
          <w:szCs w:val="32"/>
          <w14:textFill>
            <w14:solidFill>
              <w14:schemeClr w14:val="tx1"/>
            </w14:solidFill>
          </w14:textFill>
        </w:rPr>
        <w:t>决算为1.71万元，完成预算100%，决算数与预算数持平。</w:t>
      </w:r>
      <w:r>
        <w:rPr>
          <w:rStyle w:val="15"/>
          <w:rFonts w:hint="eastAsia" w:ascii="仿宋_GB2312" w:eastAsia="仿宋_GB2312"/>
          <w:color w:val="000000" w:themeColor="text1"/>
          <w:sz w:val="32"/>
          <w:szCs w:val="32"/>
          <w14:textFill>
            <w14:solidFill>
              <w14:schemeClr w14:val="tx1"/>
            </w14:solidFill>
          </w14:textFill>
        </w:rPr>
        <w:t>其他社会保障和就业支出（99）其他社会保障和就业支出（01）: 支出</w:t>
      </w:r>
      <w:r>
        <w:rPr>
          <w:rFonts w:hint="eastAsia" w:ascii="仿宋_GB2312" w:eastAsia="仿宋_GB2312"/>
          <w:color w:val="000000" w:themeColor="text1"/>
          <w:sz w:val="32"/>
          <w:szCs w:val="32"/>
          <w14:textFill>
            <w14:solidFill>
              <w14:schemeClr w14:val="tx1"/>
            </w14:solidFill>
          </w14:textFill>
        </w:rPr>
        <w:t>决算为12万元，完成预算100%，决算数与预算数持平。</w:t>
      </w:r>
    </w:p>
    <w:p w14:paraId="17BEE6EF">
      <w:pPr>
        <w:spacing w:line="600" w:lineRule="exact"/>
        <w:ind w:firstLine="643" w:firstLineChars="200"/>
        <w:rPr>
          <w:rFonts w:ascii="仿宋_GB2312" w:eastAsia="仿宋_GB2312"/>
          <w:color w:val="000000"/>
          <w:sz w:val="32"/>
          <w:szCs w:val="32"/>
        </w:rPr>
      </w:pPr>
      <w:r>
        <w:rPr>
          <w:rStyle w:val="15"/>
          <w:rFonts w:hint="eastAsia" w:ascii="仿宋" w:hAnsi="仿宋" w:eastAsia="仿宋"/>
          <w:bCs/>
          <w:color w:val="000000"/>
          <w:sz w:val="32"/>
          <w:szCs w:val="32"/>
        </w:rPr>
        <w:t>5</w:t>
      </w:r>
      <w:r>
        <w:rPr>
          <w:rStyle w:val="15"/>
          <w:rFonts w:ascii="仿宋" w:hAnsi="仿宋" w:eastAsia="仿宋"/>
          <w:bCs/>
          <w:color w:val="000000"/>
          <w:sz w:val="32"/>
          <w:szCs w:val="32"/>
        </w:rPr>
        <w:t>.</w:t>
      </w:r>
      <w:r>
        <w:rPr>
          <w:rStyle w:val="15"/>
          <w:rFonts w:hint="eastAsia" w:ascii="仿宋_GB2312" w:eastAsia="仿宋_GB2312"/>
          <w:color w:val="000000"/>
          <w:sz w:val="32"/>
          <w:szCs w:val="32"/>
        </w:rPr>
        <w:t>卫生健康支出（210）计划生育事务（07）计划生育机构（16）:</w:t>
      </w:r>
      <w:r>
        <w:rPr>
          <w:rStyle w:val="15"/>
          <w:rFonts w:hint="eastAsia" w:ascii="仿宋_GB2312" w:eastAsia="仿宋_GB2312"/>
          <w:color w:val="000000" w:themeColor="text1"/>
          <w:sz w:val="32"/>
          <w:szCs w:val="32"/>
          <w14:textFill>
            <w14:solidFill>
              <w14:schemeClr w14:val="tx1"/>
            </w14:solidFill>
          </w14:textFill>
        </w:rPr>
        <w:t xml:space="preserve"> 支出</w:t>
      </w:r>
      <w:r>
        <w:rPr>
          <w:rFonts w:hint="eastAsia" w:ascii="仿宋_GB2312" w:eastAsia="仿宋_GB2312"/>
          <w:color w:val="000000" w:themeColor="text1"/>
          <w:sz w:val="32"/>
          <w:szCs w:val="32"/>
          <w14:textFill>
            <w14:solidFill>
              <w14:schemeClr w14:val="tx1"/>
            </w14:solidFill>
          </w14:textFill>
        </w:rPr>
        <w:t>决算为</w:t>
      </w:r>
      <w:r>
        <w:rPr>
          <w:rFonts w:hint="eastAsia" w:ascii="仿宋_GB2312" w:eastAsia="仿宋_GB2312"/>
          <w:color w:val="000000"/>
          <w:sz w:val="32"/>
          <w:szCs w:val="32"/>
        </w:rPr>
        <w:t>12.19万元，完成预算100%，决算数与预算数持平。</w:t>
      </w:r>
      <w:r>
        <w:rPr>
          <w:rStyle w:val="15"/>
          <w:rFonts w:hint="eastAsia" w:ascii="仿宋_GB2312" w:eastAsia="仿宋_GB2312"/>
          <w:color w:val="000000"/>
          <w:sz w:val="32"/>
          <w:szCs w:val="32"/>
        </w:rPr>
        <w:t>行政事业单位医疗（11）行政单位医疗（01）:</w:t>
      </w:r>
      <w:r>
        <w:rPr>
          <w:rStyle w:val="15"/>
          <w:rFonts w:hint="eastAsia" w:ascii="仿宋_GB2312" w:eastAsia="仿宋_GB2312"/>
          <w:color w:val="000000" w:themeColor="text1"/>
          <w:sz w:val="32"/>
          <w:szCs w:val="32"/>
          <w14:textFill>
            <w14:solidFill>
              <w14:schemeClr w14:val="tx1"/>
            </w14:solidFill>
          </w14:textFill>
        </w:rPr>
        <w:t xml:space="preserve"> 支出</w:t>
      </w:r>
      <w:r>
        <w:rPr>
          <w:rFonts w:hint="eastAsia" w:ascii="仿宋_GB2312" w:eastAsia="仿宋_GB2312"/>
          <w:color w:val="000000" w:themeColor="text1"/>
          <w:sz w:val="32"/>
          <w:szCs w:val="32"/>
          <w14:textFill>
            <w14:solidFill>
              <w14:schemeClr w14:val="tx1"/>
            </w14:solidFill>
          </w14:textFill>
        </w:rPr>
        <w:t>决算为</w:t>
      </w:r>
      <w:r>
        <w:rPr>
          <w:rFonts w:hint="eastAsia" w:ascii="仿宋_GB2312" w:eastAsia="仿宋_GB2312"/>
          <w:color w:val="000000"/>
          <w:sz w:val="32"/>
          <w:szCs w:val="32"/>
        </w:rPr>
        <w:t>28.86万元，完成预算100%，决算数与预算数持平。</w:t>
      </w:r>
    </w:p>
    <w:p w14:paraId="4A43C596">
      <w:pPr>
        <w:spacing w:line="600" w:lineRule="exact"/>
        <w:ind w:firstLine="643" w:firstLineChars="200"/>
        <w:rPr>
          <w:rStyle w:val="15"/>
          <w:rFonts w:ascii="仿宋" w:hAnsi="仿宋" w:eastAsia="仿宋"/>
          <w:bCs/>
          <w:color w:val="000000"/>
          <w:sz w:val="32"/>
          <w:szCs w:val="32"/>
        </w:rPr>
      </w:pPr>
      <w:r>
        <w:rPr>
          <w:rStyle w:val="15"/>
          <w:rFonts w:hint="eastAsia" w:ascii="仿宋" w:hAnsi="仿宋" w:eastAsia="仿宋"/>
          <w:bCs/>
          <w:color w:val="000000"/>
          <w:sz w:val="32"/>
          <w:szCs w:val="32"/>
        </w:rPr>
        <w:t>6.节能环保支出（211）污染防治（03）固体废弃物与化学品（04）：</w:t>
      </w:r>
      <w:r>
        <w:rPr>
          <w:rStyle w:val="15"/>
          <w:rFonts w:hint="eastAsia" w:ascii="仿宋_GB2312" w:eastAsia="仿宋_GB2312"/>
          <w:color w:val="000000" w:themeColor="text1"/>
          <w:sz w:val="32"/>
          <w:szCs w:val="32"/>
          <w14:textFill>
            <w14:solidFill>
              <w14:schemeClr w14:val="tx1"/>
            </w14:solidFill>
          </w14:textFill>
        </w:rPr>
        <w:t>支出</w:t>
      </w:r>
      <w:r>
        <w:rPr>
          <w:rFonts w:hint="eastAsia" w:ascii="仿宋_GB2312" w:eastAsia="仿宋_GB2312"/>
          <w:color w:val="000000" w:themeColor="text1"/>
          <w:sz w:val="32"/>
          <w:szCs w:val="32"/>
          <w14:textFill>
            <w14:solidFill>
              <w14:schemeClr w14:val="tx1"/>
            </w14:solidFill>
          </w14:textFill>
        </w:rPr>
        <w:t>决算为</w:t>
      </w:r>
      <w:r>
        <w:rPr>
          <w:rFonts w:hint="eastAsia" w:ascii="仿宋_GB2312" w:eastAsia="仿宋_GB2312"/>
          <w:color w:val="000000"/>
          <w:sz w:val="32"/>
          <w:szCs w:val="32"/>
        </w:rPr>
        <w:t>9.64万元，完成预算100%，决算数与预算数持平。</w:t>
      </w:r>
    </w:p>
    <w:p w14:paraId="7A2640DC">
      <w:pPr>
        <w:spacing w:line="600" w:lineRule="exact"/>
        <w:ind w:firstLine="643" w:firstLineChars="200"/>
        <w:rPr>
          <w:rFonts w:ascii="仿宋_GB2312" w:eastAsia="仿宋_GB2312"/>
          <w:b/>
          <w:color w:val="000000"/>
          <w:sz w:val="32"/>
          <w:szCs w:val="32"/>
        </w:rPr>
      </w:pPr>
      <w:r>
        <w:rPr>
          <w:rStyle w:val="15"/>
          <w:rFonts w:hint="eastAsia" w:ascii="仿宋_GB2312" w:eastAsia="仿宋_GB2312"/>
          <w:color w:val="000000"/>
          <w:sz w:val="32"/>
          <w:szCs w:val="32"/>
        </w:rPr>
        <w:t>7.城乡社区支出（212）城乡社区公共设施（03）其他城乡社区公共设施支出（99）:</w:t>
      </w:r>
      <w:r>
        <w:rPr>
          <w:rStyle w:val="15"/>
          <w:rFonts w:hint="eastAsia" w:ascii="仿宋_GB2312" w:eastAsia="仿宋_GB2312"/>
          <w:color w:val="000000" w:themeColor="text1"/>
          <w:sz w:val="32"/>
          <w:szCs w:val="32"/>
          <w14:textFill>
            <w14:solidFill>
              <w14:schemeClr w14:val="tx1"/>
            </w14:solidFill>
          </w14:textFill>
        </w:rPr>
        <w:t xml:space="preserve"> 支出</w:t>
      </w:r>
      <w:r>
        <w:rPr>
          <w:rFonts w:hint="eastAsia" w:ascii="仿宋_GB2312" w:eastAsia="仿宋_GB2312"/>
          <w:color w:val="000000" w:themeColor="text1"/>
          <w:sz w:val="32"/>
          <w:szCs w:val="32"/>
          <w14:textFill>
            <w14:solidFill>
              <w14:schemeClr w14:val="tx1"/>
            </w14:solidFill>
          </w14:textFill>
        </w:rPr>
        <w:t>决算为</w:t>
      </w:r>
      <w:r>
        <w:rPr>
          <w:rFonts w:hint="eastAsia" w:ascii="仿宋_GB2312" w:eastAsia="仿宋_GB2312"/>
          <w:color w:val="000000"/>
          <w:sz w:val="32"/>
          <w:szCs w:val="32"/>
        </w:rPr>
        <w:t>69.35万元，完成预算100%，决算数与预算数持平。</w:t>
      </w:r>
      <w:r>
        <w:rPr>
          <w:rStyle w:val="15"/>
          <w:rFonts w:hint="eastAsia" w:ascii="仿宋_GB2312" w:eastAsia="仿宋_GB2312"/>
          <w:color w:val="000000"/>
          <w:sz w:val="32"/>
          <w:szCs w:val="32"/>
        </w:rPr>
        <w:t>城乡社区环境卫生（05）城乡社区环境卫生（01）:</w:t>
      </w:r>
      <w:r>
        <w:rPr>
          <w:rStyle w:val="15"/>
          <w:rFonts w:hint="eastAsia" w:ascii="仿宋_GB2312" w:eastAsia="仿宋_GB2312"/>
          <w:color w:val="000000" w:themeColor="text1"/>
          <w:sz w:val="32"/>
          <w:szCs w:val="32"/>
          <w14:textFill>
            <w14:solidFill>
              <w14:schemeClr w14:val="tx1"/>
            </w14:solidFill>
          </w14:textFill>
        </w:rPr>
        <w:t xml:space="preserve"> 支出</w:t>
      </w:r>
      <w:r>
        <w:rPr>
          <w:rFonts w:hint="eastAsia" w:ascii="仿宋_GB2312" w:eastAsia="仿宋_GB2312"/>
          <w:color w:val="000000" w:themeColor="text1"/>
          <w:sz w:val="32"/>
          <w:szCs w:val="32"/>
          <w14:textFill>
            <w14:solidFill>
              <w14:schemeClr w14:val="tx1"/>
            </w14:solidFill>
          </w14:textFill>
        </w:rPr>
        <w:t>决算为</w:t>
      </w:r>
      <w:r>
        <w:rPr>
          <w:rFonts w:hint="eastAsia" w:ascii="仿宋_GB2312" w:eastAsia="仿宋_GB2312"/>
          <w:color w:val="000000"/>
          <w:sz w:val="32"/>
          <w:szCs w:val="32"/>
        </w:rPr>
        <w:t>72.34万元，完成预算100%，决算数与预算数持平。</w:t>
      </w:r>
    </w:p>
    <w:p w14:paraId="04D9F803">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Style w:val="15"/>
          <w:rFonts w:hint="eastAsia" w:ascii="仿宋_GB2312" w:eastAsia="仿宋_GB2312"/>
          <w:color w:val="000000" w:themeColor="text1"/>
          <w:sz w:val="32"/>
          <w:szCs w:val="32"/>
          <w14:textFill>
            <w14:solidFill>
              <w14:schemeClr w14:val="tx1"/>
            </w14:solidFill>
          </w14:textFill>
        </w:rPr>
        <w:t>8.农林水支出（213）农业农村（01）事业运行（04）: 支出</w:t>
      </w:r>
      <w:r>
        <w:rPr>
          <w:rFonts w:hint="eastAsia" w:ascii="仿宋_GB2312" w:eastAsia="仿宋_GB2312"/>
          <w:color w:val="000000" w:themeColor="text1"/>
          <w:sz w:val="32"/>
          <w:szCs w:val="32"/>
          <w14:textFill>
            <w14:solidFill>
              <w14:schemeClr w14:val="tx1"/>
            </w14:solidFill>
          </w14:textFill>
        </w:rPr>
        <w:t>决算为130.59万元，完成预算100%，决算数与预算数持平。</w:t>
      </w:r>
      <w:r>
        <w:rPr>
          <w:rStyle w:val="15"/>
          <w:rFonts w:hint="eastAsia" w:ascii="仿宋_GB2312" w:eastAsia="仿宋_GB2312"/>
          <w:color w:val="000000" w:themeColor="text1"/>
          <w:sz w:val="32"/>
          <w:szCs w:val="32"/>
          <w14:textFill>
            <w14:solidFill>
              <w14:schemeClr w14:val="tx1"/>
            </w14:solidFill>
          </w14:textFill>
        </w:rPr>
        <w:t>农业农村（01）防灾救灾（19）: 支出</w:t>
      </w:r>
      <w:r>
        <w:rPr>
          <w:rFonts w:hint="eastAsia" w:ascii="仿宋_GB2312" w:eastAsia="仿宋_GB2312"/>
          <w:color w:val="000000" w:themeColor="text1"/>
          <w:sz w:val="32"/>
          <w:szCs w:val="32"/>
          <w14:textFill>
            <w14:solidFill>
              <w14:schemeClr w14:val="tx1"/>
            </w14:solidFill>
          </w14:textFill>
        </w:rPr>
        <w:t>决算为50万元，完成预算100%，决算数与预算数持平。</w:t>
      </w:r>
      <w:r>
        <w:rPr>
          <w:rStyle w:val="15"/>
          <w:rFonts w:hint="eastAsia" w:ascii="仿宋_GB2312" w:eastAsia="仿宋_GB2312"/>
          <w:color w:val="000000" w:themeColor="text1"/>
          <w:sz w:val="32"/>
          <w:szCs w:val="32"/>
          <w14:textFill>
            <w14:solidFill>
              <w14:schemeClr w14:val="tx1"/>
            </w14:solidFill>
          </w14:textFill>
        </w:rPr>
        <w:t>农业农村（01）农业资源保护修复与利用（35）: 支出</w:t>
      </w:r>
      <w:r>
        <w:rPr>
          <w:rFonts w:hint="eastAsia" w:ascii="仿宋_GB2312" w:eastAsia="仿宋_GB2312"/>
          <w:color w:val="000000" w:themeColor="text1"/>
          <w:sz w:val="32"/>
          <w:szCs w:val="32"/>
          <w14:textFill>
            <w14:solidFill>
              <w14:schemeClr w14:val="tx1"/>
            </w14:solidFill>
          </w14:textFill>
        </w:rPr>
        <w:t>决算为16.33万元，完成预算100%，决算数与预算数持平。</w:t>
      </w:r>
      <w:r>
        <w:rPr>
          <w:rStyle w:val="15"/>
          <w:rFonts w:hint="eastAsia" w:ascii="仿宋_GB2312" w:eastAsia="仿宋_GB2312"/>
          <w:color w:val="000000" w:themeColor="text1"/>
          <w:sz w:val="32"/>
          <w:szCs w:val="32"/>
          <w14:textFill>
            <w14:solidFill>
              <w14:schemeClr w14:val="tx1"/>
            </w14:solidFill>
          </w14:textFill>
        </w:rPr>
        <w:t>农业农村（01）其他农业支出（99）: 支出</w:t>
      </w:r>
      <w:r>
        <w:rPr>
          <w:rFonts w:hint="eastAsia" w:ascii="仿宋_GB2312" w:eastAsia="仿宋_GB2312"/>
          <w:color w:val="000000" w:themeColor="text1"/>
          <w:sz w:val="32"/>
          <w:szCs w:val="32"/>
          <w14:textFill>
            <w14:solidFill>
              <w14:schemeClr w14:val="tx1"/>
            </w14:solidFill>
          </w14:textFill>
        </w:rPr>
        <w:t>决算为20万元，完成预算100%，决算数与预算数持平。</w:t>
      </w:r>
      <w:r>
        <w:rPr>
          <w:rStyle w:val="15"/>
          <w:rFonts w:hint="eastAsia" w:ascii="仿宋_GB2312" w:eastAsia="仿宋_GB2312"/>
          <w:color w:val="000000" w:themeColor="text1"/>
          <w:sz w:val="32"/>
          <w:szCs w:val="32"/>
          <w14:textFill>
            <w14:solidFill>
              <w14:schemeClr w14:val="tx1"/>
            </w14:solidFill>
          </w14:textFill>
        </w:rPr>
        <w:t>水利（03）农村水利（16）: 支出</w:t>
      </w:r>
      <w:r>
        <w:rPr>
          <w:rFonts w:hint="eastAsia" w:ascii="仿宋_GB2312" w:eastAsia="仿宋_GB2312"/>
          <w:color w:val="000000" w:themeColor="text1"/>
          <w:sz w:val="32"/>
          <w:szCs w:val="32"/>
          <w14:textFill>
            <w14:solidFill>
              <w14:schemeClr w14:val="tx1"/>
            </w14:solidFill>
          </w14:textFill>
        </w:rPr>
        <w:t>决算为6.4万元，完成预算100%，决算数与预算数持平。</w:t>
      </w:r>
      <w:r>
        <w:rPr>
          <w:rStyle w:val="15"/>
          <w:rFonts w:hint="eastAsia" w:ascii="仿宋_GB2312" w:eastAsia="仿宋_GB2312"/>
          <w:color w:val="000000" w:themeColor="text1"/>
          <w:sz w:val="32"/>
          <w:szCs w:val="32"/>
          <w14:textFill>
            <w14:solidFill>
              <w14:schemeClr w14:val="tx1"/>
            </w14:solidFill>
          </w14:textFill>
        </w:rPr>
        <w:t>扶贫（05）一般行政管理事务（02）: 支出</w:t>
      </w:r>
      <w:r>
        <w:rPr>
          <w:rFonts w:hint="eastAsia" w:ascii="仿宋_GB2312" w:eastAsia="仿宋_GB2312"/>
          <w:color w:val="000000" w:themeColor="text1"/>
          <w:sz w:val="32"/>
          <w:szCs w:val="32"/>
          <w14:textFill>
            <w14:solidFill>
              <w14:schemeClr w14:val="tx1"/>
            </w14:solidFill>
          </w14:textFill>
        </w:rPr>
        <w:t>决算为0.5万元，完成预算100%，决算数与预算数持平。</w:t>
      </w:r>
      <w:r>
        <w:rPr>
          <w:rStyle w:val="15"/>
          <w:rFonts w:hint="eastAsia" w:ascii="仿宋_GB2312" w:eastAsia="仿宋_GB2312"/>
          <w:color w:val="000000" w:themeColor="text1"/>
          <w:sz w:val="32"/>
          <w:szCs w:val="32"/>
          <w14:textFill>
            <w14:solidFill>
              <w14:schemeClr w14:val="tx1"/>
            </w14:solidFill>
          </w14:textFill>
        </w:rPr>
        <w:t>农村综合改革（07）对村级一事一议的补助（01）: 支出</w:t>
      </w:r>
      <w:r>
        <w:rPr>
          <w:rFonts w:hint="eastAsia" w:ascii="仿宋_GB2312" w:eastAsia="仿宋_GB2312"/>
          <w:color w:val="000000" w:themeColor="text1"/>
          <w:sz w:val="32"/>
          <w:szCs w:val="32"/>
          <w14:textFill>
            <w14:solidFill>
              <w14:schemeClr w14:val="tx1"/>
            </w14:solidFill>
          </w14:textFill>
        </w:rPr>
        <w:t>决算为27.78万元，完成预算100%，决算数与预算数持平。</w:t>
      </w:r>
      <w:r>
        <w:rPr>
          <w:rStyle w:val="15"/>
          <w:rFonts w:hint="eastAsia" w:ascii="仿宋_GB2312" w:eastAsia="仿宋_GB2312"/>
          <w:color w:val="000000" w:themeColor="text1"/>
          <w:sz w:val="32"/>
          <w:szCs w:val="32"/>
          <w14:textFill>
            <w14:solidFill>
              <w14:schemeClr w14:val="tx1"/>
            </w14:solidFill>
          </w14:textFill>
        </w:rPr>
        <w:t>农村综合改革（07）对村民委员会和村党支部的补助（05）: 支出</w:t>
      </w:r>
      <w:r>
        <w:rPr>
          <w:rFonts w:hint="eastAsia" w:ascii="仿宋_GB2312" w:eastAsia="仿宋_GB2312"/>
          <w:color w:val="000000" w:themeColor="text1"/>
          <w:sz w:val="32"/>
          <w:szCs w:val="32"/>
          <w14:textFill>
            <w14:solidFill>
              <w14:schemeClr w14:val="tx1"/>
            </w14:solidFill>
          </w14:textFill>
        </w:rPr>
        <w:t>决算为867.2万元，完成预算100%，决算数与预算数持平。</w:t>
      </w:r>
    </w:p>
    <w:p w14:paraId="1B0B596E">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Style w:val="15"/>
          <w:rFonts w:hint="eastAsia" w:ascii="仿宋_GB2312" w:eastAsia="仿宋_GB2312"/>
          <w:color w:val="000000" w:themeColor="text1"/>
          <w:sz w:val="32"/>
          <w:szCs w:val="32"/>
          <w14:textFill>
            <w14:solidFill>
              <w14:schemeClr w14:val="tx1"/>
            </w14:solidFill>
          </w14:textFill>
        </w:rPr>
        <w:t>9.住房保障支出（221）住房改革支出（02）住房公积金（01）: 支出</w:t>
      </w:r>
      <w:r>
        <w:rPr>
          <w:rFonts w:hint="eastAsia" w:ascii="仿宋_GB2312" w:eastAsia="仿宋_GB2312"/>
          <w:color w:val="000000" w:themeColor="text1"/>
          <w:sz w:val="32"/>
          <w:szCs w:val="32"/>
          <w14:textFill>
            <w14:solidFill>
              <w14:schemeClr w14:val="tx1"/>
            </w14:solidFill>
          </w14:textFill>
        </w:rPr>
        <w:t>决算为106.08万元，完成预算100%，决算数与预算数持平。</w:t>
      </w:r>
    </w:p>
    <w:p w14:paraId="6A1317C2">
      <w:pPr>
        <w:spacing w:line="600" w:lineRule="exact"/>
        <w:ind w:firstLine="643" w:firstLineChars="200"/>
        <w:rPr>
          <w:rStyle w:val="15"/>
          <w:rFonts w:ascii="仿宋_GB2312" w:eastAsia="仿宋_GB2312"/>
          <w:b w:val="0"/>
          <w:color w:val="000000" w:themeColor="text1"/>
          <w:sz w:val="32"/>
          <w:szCs w:val="32"/>
          <w14:textFill>
            <w14:solidFill>
              <w14:schemeClr w14:val="tx1"/>
            </w14:solidFill>
          </w14:textFill>
        </w:rPr>
      </w:pPr>
      <w:r>
        <w:rPr>
          <w:rStyle w:val="15"/>
          <w:rFonts w:hint="eastAsia" w:ascii="仿宋_GB2312" w:eastAsia="仿宋_GB2312"/>
          <w:color w:val="000000" w:themeColor="text1"/>
          <w:sz w:val="32"/>
          <w:szCs w:val="32"/>
          <w14:textFill>
            <w14:solidFill>
              <w14:schemeClr w14:val="tx1"/>
            </w14:solidFill>
          </w14:textFill>
        </w:rPr>
        <w:t>10.灾害防治及应急管理支出（224）应急管理事务（01）安全监管（06）: 支出</w:t>
      </w:r>
      <w:r>
        <w:rPr>
          <w:rFonts w:hint="eastAsia" w:ascii="仿宋_GB2312" w:eastAsia="仿宋_GB2312"/>
          <w:color w:val="000000" w:themeColor="text1"/>
          <w:sz w:val="32"/>
          <w:szCs w:val="32"/>
          <w14:textFill>
            <w14:solidFill>
              <w14:schemeClr w14:val="tx1"/>
            </w14:solidFill>
          </w14:textFill>
        </w:rPr>
        <w:t>决算为20.18万元，完成预算100%，决算数与预算数持平。</w:t>
      </w:r>
      <w:r>
        <w:rPr>
          <w:rStyle w:val="15"/>
          <w:rFonts w:hint="eastAsia" w:ascii="仿宋_GB2312" w:eastAsia="仿宋_GB2312"/>
          <w:color w:val="000000" w:themeColor="text1"/>
          <w:sz w:val="32"/>
          <w:szCs w:val="32"/>
          <w14:textFill>
            <w14:solidFill>
              <w14:schemeClr w14:val="tx1"/>
            </w14:solidFill>
          </w14:textFill>
        </w:rPr>
        <w:t>森林消防事务（03）其他森林消防事务支出（99）: 支出</w:t>
      </w:r>
      <w:r>
        <w:rPr>
          <w:rFonts w:hint="eastAsia" w:ascii="仿宋_GB2312" w:eastAsia="仿宋_GB2312"/>
          <w:color w:val="000000" w:themeColor="text1"/>
          <w:sz w:val="32"/>
          <w:szCs w:val="32"/>
          <w14:textFill>
            <w14:solidFill>
              <w14:schemeClr w14:val="tx1"/>
            </w14:solidFill>
          </w14:textFill>
        </w:rPr>
        <w:t>决算为4.96万元，完成预算100%，决算数与预算数持平。</w:t>
      </w:r>
      <w:r>
        <w:rPr>
          <w:rStyle w:val="15"/>
          <w:rFonts w:hint="eastAsia" w:ascii="仿宋_GB2312" w:eastAsia="仿宋_GB2312"/>
          <w:color w:val="000000" w:themeColor="text1"/>
          <w:sz w:val="32"/>
          <w:szCs w:val="32"/>
          <w14:textFill>
            <w14:solidFill>
              <w14:schemeClr w14:val="tx1"/>
            </w14:solidFill>
          </w14:textFill>
        </w:rPr>
        <w:t>其他灾害防治及应急管理支出（99）其他灾害防治及应急管理支出（00）: 支出</w:t>
      </w:r>
      <w:r>
        <w:rPr>
          <w:rFonts w:hint="eastAsia" w:ascii="仿宋_GB2312" w:eastAsia="仿宋_GB2312"/>
          <w:color w:val="000000" w:themeColor="text1"/>
          <w:sz w:val="32"/>
          <w:szCs w:val="32"/>
          <w14:textFill>
            <w14:solidFill>
              <w14:schemeClr w14:val="tx1"/>
            </w14:solidFill>
          </w14:textFill>
        </w:rPr>
        <w:t>决算为200万元，完成预算100%，决算数与预算数持平。</w:t>
      </w:r>
    </w:p>
    <w:p w14:paraId="179A9C73">
      <w:pPr>
        <w:tabs>
          <w:tab w:val="right" w:pos="8306"/>
        </w:tabs>
        <w:spacing w:line="600" w:lineRule="exact"/>
        <w:ind w:firstLine="640"/>
        <w:outlineLvl w:val="1"/>
        <w:rPr>
          <w:rStyle w:val="20"/>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0"/>
          <w:rFonts w:hint="eastAsia" w:ascii="黑体" w:hAnsi="黑体" w:eastAsia="黑体"/>
        </w:rPr>
        <w:t>般公共预算财政拨款基本支出决算情况说明</w:t>
      </w:r>
      <w:bookmarkEnd w:id="40"/>
      <w:bookmarkEnd w:id="41"/>
      <w:r>
        <w:rPr>
          <w:rStyle w:val="20"/>
          <w:rFonts w:ascii="黑体" w:hAnsi="黑体" w:eastAsia="黑体"/>
        </w:rPr>
        <w:tab/>
      </w:r>
    </w:p>
    <w:p w14:paraId="3FDAC7CA">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20年一般公共预算财政拨款基本支出928.2万元，其中：</w:t>
      </w:r>
    </w:p>
    <w:p w14:paraId="7DFF0CBE">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747.1万元，主要包括：基本工资、津贴补贴、奖金、伙食补助费、绩效工资、机关事业单位基本养老保险缴费、职业年金缴费、职工基本医疗保险缴费、其他社会保障缴费、住房公积金、奖励金、遗属补助等。</w:t>
      </w:r>
    </w:p>
    <w:p w14:paraId="70D050FB">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公用经费181.1万元，主要包括：办公费、印刷费、咨询费、水费、电费、邮电费、差旅费、维修（护）费、会议费、培训费、劳务费、工会经费、福利费、公务用车运行维护费、其他交通费等。</w:t>
      </w:r>
    </w:p>
    <w:p w14:paraId="281FF892">
      <w:pPr>
        <w:spacing w:line="600" w:lineRule="exact"/>
        <w:ind w:firstLine="640"/>
        <w:outlineLvl w:val="1"/>
        <w:rPr>
          <w:rStyle w:val="20"/>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0"/>
          <w:rFonts w:hint="eastAsia" w:ascii="黑体" w:hAnsi="黑体" w:eastAsia="黑体"/>
        </w:rPr>
        <w:t>“三公”经费财政拨款支出决算情况说明</w:t>
      </w:r>
      <w:bookmarkEnd w:id="42"/>
      <w:bookmarkEnd w:id="43"/>
    </w:p>
    <w:p w14:paraId="44A00CF9">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14:paraId="69748A37">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20年“三公”经费财政拨款支出决算为5.21万元，完成预算100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14:paraId="2908E4C5">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14:paraId="58A09731">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；公务用车购置及运行维护费支出决算5.21万元，占100</w:t>
      </w:r>
      <w:r>
        <w:rPr>
          <w:rFonts w:ascii="仿宋" w:hAnsi="仿宋" w:eastAsia="仿宋"/>
          <w:color w:val="000000"/>
          <w:sz w:val="32"/>
          <w:szCs w:val="32"/>
        </w:rPr>
        <w:t>%</w:t>
      </w:r>
      <w:r>
        <w:rPr>
          <w:rFonts w:hint="eastAsia" w:ascii="仿宋" w:hAnsi="仿宋" w:eastAsia="仿宋"/>
          <w:color w:val="000000"/>
          <w:sz w:val="32"/>
          <w:szCs w:val="32"/>
        </w:rPr>
        <w:t>；公务接待费支出决算0万元，占0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63515D9F">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14:paraId="4D5F80B0">
      <w:pPr>
        <w:spacing w:line="5000" w:lineRule="exact"/>
        <w:rPr>
          <w:rFonts w:ascii="仿宋" w:hAnsi="仿宋" w:eastAsia="仿宋"/>
          <w:color w:val="000000"/>
          <w:sz w:val="32"/>
          <w:szCs w:val="32"/>
        </w:rPr>
      </w:pPr>
      <w:r>
        <w:rPr>
          <w:rFonts w:ascii="仿宋" w:hAnsi="仿宋" w:eastAsia="仿宋"/>
          <w:color w:val="000000"/>
          <w:sz w:val="32"/>
          <w:szCs w:val="32"/>
        </w:rPr>
        <w:drawing>
          <wp:inline distT="0" distB="0" distL="0" distR="0">
            <wp:extent cx="4381500" cy="2362200"/>
            <wp:effectExtent l="19050" t="0" r="19050" b="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76CAF58">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5"/>
          <w:rFonts w:hint="eastAsia" w:ascii="仿宋" w:hAnsi="仿宋" w:eastAsia="仿宋"/>
          <w:bCs/>
          <w:color w:val="000000"/>
          <w:sz w:val="32"/>
          <w:szCs w:val="32"/>
        </w:rPr>
        <w:t>完成预算0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w:t>
      </w:r>
      <w:r>
        <w:rPr>
          <w:rFonts w:hint="eastAsia" w:ascii="仿宋_GB2312" w:eastAsia="仿宋_GB2312"/>
          <w:color w:val="000000"/>
          <w:sz w:val="32"/>
          <w:szCs w:val="32"/>
        </w:rPr>
        <w:t>全年安排因公出国（境）团组0次，出国（境）0人。因公出国（境）支出决算与</w:t>
      </w:r>
      <w:r>
        <w:rPr>
          <w:rFonts w:ascii="仿宋_GB2312" w:eastAsia="仿宋_GB2312"/>
          <w:color w:val="000000"/>
          <w:sz w:val="32"/>
          <w:szCs w:val="32"/>
        </w:rPr>
        <w:t>201</w:t>
      </w:r>
      <w:r>
        <w:rPr>
          <w:rFonts w:hint="eastAsia" w:ascii="仿宋_GB2312" w:eastAsia="仿宋_GB2312"/>
          <w:color w:val="000000"/>
          <w:sz w:val="32"/>
          <w:szCs w:val="32"/>
        </w:rPr>
        <w:t>9年持平。</w:t>
      </w:r>
    </w:p>
    <w:p w14:paraId="33B503B0">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5.21万元,</w:t>
      </w:r>
      <w:r>
        <w:rPr>
          <w:rStyle w:val="15"/>
          <w:rFonts w:hint="eastAsia" w:ascii="仿宋" w:hAnsi="仿宋" w:eastAsia="仿宋"/>
          <w:bCs/>
          <w:color w:val="000000"/>
          <w:sz w:val="32"/>
          <w:szCs w:val="32"/>
        </w:rPr>
        <w:t>完成预算100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9年增加0.28万元，增长5.68</w:t>
      </w:r>
      <w:r>
        <w:rPr>
          <w:rFonts w:ascii="仿宋_GB2312" w:eastAsia="仿宋_GB2312"/>
          <w:color w:val="000000"/>
          <w:sz w:val="32"/>
          <w:szCs w:val="32"/>
        </w:rPr>
        <w:t>%</w:t>
      </w:r>
      <w:r>
        <w:rPr>
          <w:rFonts w:hint="eastAsia" w:ascii="仿宋_GB2312" w:eastAsia="仿宋_GB2312"/>
          <w:color w:val="000000"/>
          <w:sz w:val="32"/>
          <w:szCs w:val="32"/>
        </w:rPr>
        <w:t>。主要原因是2020年洪灾中有1辆公车受损进行了维修。</w:t>
      </w:r>
    </w:p>
    <w:p w14:paraId="59261E2F">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月底，单位共有公务用车2辆，其中：轿车2辆、越野车0辆、载客汽车0辆。</w:t>
      </w:r>
    </w:p>
    <w:p w14:paraId="2F5596E2">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5.21万元。</w:t>
      </w:r>
      <w:r>
        <w:rPr>
          <w:rFonts w:hint="eastAsia" w:ascii="仿宋_GB2312" w:eastAsia="仿宋_GB2312"/>
          <w:color w:val="333333"/>
          <w:sz w:val="32"/>
          <w:szCs w:val="32"/>
        </w:rPr>
        <w:t>主要用于</w:t>
      </w:r>
      <w:r>
        <w:rPr>
          <w:rFonts w:hint="eastAsia" w:ascii="仿宋_GB2312" w:eastAsia="仿宋_GB2312"/>
          <w:sz w:val="32"/>
          <w:szCs w:val="32"/>
        </w:rPr>
        <w:t>维稳、防汛、秸秆巡查、污染治理巡查、地质灾害巡查、创卫巡查、农村工作指导等所需的燃料费、维修费、过路过桥费、保险费支出。</w:t>
      </w:r>
    </w:p>
    <w:p w14:paraId="5F9B7982">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0万元，</w:t>
      </w:r>
      <w:r>
        <w:rPr>
          <w:rStyle w:val="15"/>
          <w:rFonts w:hint="eastAsia" w:ascii="仿宋" w:hAnsi="仿宋" w:eastAsia="仿宋"/>
          <w:bCs/>
          <w:color w:val="000000"/>
          <w:sz w:val="32"/>
          <w:szCs w:val="32"/>
        </w:rPr>
        <w:t>完成预算0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w:t>
      </w:r>
      <w:r>
        <w:rPr>
          <w:rFonts w:hint="eastAsia" w:ascii="仿宋_GB2312" w:eastAsia="仿宋_GB2312"/>
          <w:color w:val="000000"/>
          <w:sz w:val="32"/>
          <w:szCs w:val="32"/>
        </w:rPr>
        <w:t>公务接待费支出决算与</w:t>
      </w:r>
      <w:r>
        <w:rPr>
          <w:rFonts w:ascii="仿宋_GB2312" w:eastAsia="仿宋_GB2312"/>
          <w:color w:val="000000"/>
          <w:sz w:val="32"/>
          <w:szCs w:val="32"/>
        </w:rPr>
        <w:t>201</w:t>
      </w:r>
      <w:r>
        <w:rPr>
          <w:rFonts w:hint="eastAsia" w:ascii="仿宋_GB2312" w:eastAsia="仿宋_GB2312"/>
          <w:color w:val="000000"/>
          <w:sz w:val="32"/>
          <w:szCs w:val="32"/>
        </w:rPr>
        <w:t>9年持平。</w:t>
      </w:r>
    </w:p>
    <w:p w14:paraId="2517FC75">
      <w:pPr>
        <w:spacing w:line="600" w:lineRule="exact"/>
        <w:ind w:firstLine="640"/>
        <w:outlineLvl w:val="1"/>
        <w:rPr>
          <w:rStyle w:val="20"/>
          <w:rFonts w:ascii="黑体" w:hAnsi="黑体" w:eastAsia="黑体"/>
        </w:rPr>
      </w:pPr>
      <w:bookmarkStart w:id="46" w:name="_Toc15396610"/>
      <w:bookmarkStart w:id="47" w:name="_Toc15377218"/>
      <w:r>
        <w:rPr>
          <w:rFonts w:hint="eastAsia" w:ascii="黑体" w:eastAsia="黑体"/>
          <w:color w:val="000000"/>
          <w:sz w:val="32"/>
          <w:szCs w:val="32"/>
        </w:rPr>
        <w:t>八、</w:t>
      </w:r>
      <w:r>
        <w:rPr>
          <w:rStyle w:val="20"/>
          <w:rFonts w:hint="eastAsia" w:ascii="黑体" w:hAnsi="黑体" w:eastAsia="黑体"/>
        </w:rPr>
        <w:t>政府性基金预算支出决算情况说明</w:t>
      </w:r>
      <w:bookmarkEnd w:id="46"/>
      <w:bookmarkEnd w:id="47"/>
    </w:p>
    <w:p w14:paraId="6F06FA02">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20年政府性基金预算拨款支出1071.8万元。</w:t>
      </w:r>
    </w:p>
    <w:p w14:paraId="03767773">
      <w:pPr>
        <w:numPr>
          <w:ilvl w:val="0"/>
          <w:numId w:val="3"/>
        </w:numPr>
        <w:spacing w:line="600" w:lineRule="exact"/>
        <w:ind w:firstLine="640"/>
        <w:outlineLvl w:val="1"/>
        <w:rPr>
          <w:rStyle w:val="20"/>
          <w:rFonts w:ascii="黑体" w:hAnsi="黑体" w:eastAsia="黑体"/>
          <w:b w:val="0"/>
        </w:rPr>
      </w:pPr>
      <w:bookmarkStart w:id="48" w:name="_Toc15396611"/>
      <w:bookmarkStart w:id="49" w:name="_Toc15377219"/>
      <w:r>
        <w:rPr>
          <w:rStyle w:val="20"/>
          <w:rFonts w:hint="eastAsia" w:ascii="黑体" w:hAnsi="黑体" w:eastAsia="黑体"/>
        </w:rPr>
        <w:t>国有资本经营预算支出决算情况说明</w:t>
      </w:r>
      <w:bookmarkEnd w:id="48"/>
      <w:bookmarkEnd w:id="49"/>
    </w:p>
    <w:p w14:paraId="26515A91">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20年国有资本经营预算拨款支出0万元。</w:t>
      </w:r>
    </w:p>
    <w:p w14:paraId="7A38C6A9">
      <w:pPr>
        <w:pStyle w:val="27"/>
        <w:numPr>
          <w:ilvl w:val="0"/>
          <w:numId w:val="4"/>
        </w:numPr>
        <w:spacing w:line="580" w:lineRule="exact"/>
        <w:ind w:firstLineChars="0"/>
        <w:rPr>
          <w:rStyle w:val="20"/>
          <w:rFonts w:ascii="黑体" w:hAnsi="黑体" w:eastAsia="黑体"/>
          <w:b w:val="0"/>
          <w:color w:val="000000" w:themeColor="text1"/>
          <w14:textFill>
            <w14:solidFill>
              <w14:schemeClr w14:val="tx1"/>
            </w14:solidFill>
          </w14:textFill>
        </w:rPr>
      </w:pPr>
      <w:r>
        <w:rPr>
          <w:rStyle w:val="20"/>
          <w:rFonts w:hint="eastAsia" w:ascii="黑体" w:hAnsi="黑体" w:eastAsia="黑体"/>
          <w:color w:val="000000" w:themeColor="text1"/>
          <w14:textFill>
            <w14:solidFill>
              <w14:schemeClr w14:val="tx1"/>
            </w14:solidFill>
          </w14:textFill>
        </w:rPr>
        <w:t>其他重要事项的情况说明</w:t>
      </w:r>
    </w:p>
    <w:p w14:paraId="7D7D6C39">
      <w:pPr>
        <w:spacing w:line="580" w:lineRule="exact"/>
        <w:ind w:left="709"/>
        <w:rPr>
          <w:rStyle w:val="20"/>
          <w:rFonts w:ascii="仿宋" w:hAnsi="仿宋" w:eastAsia="仿宋"/>
          <w:color w:val="000000" w:themeColor="text1"/>
          <w14:textFill>
            <w14:solidFill>
              <w14:schemeClr w14:val="tx1"/>
            </w14:solidFill>
          </w14:textFill>
        </w:rPr>
      </w:pPr>
      <w:r>
        <w:rPr>
          <w:rStyle w:val="20"/>
          <w:rFonts w:hint="eastAsia" w:ascii="仿宋" w:hAnsi="仿宋" w:eastAsia="仿宋"/>
          <w:color w:val="000000" w:themeColor="text1"/>
          <w14:textFill>
            <w14:solidFill>
              <w14:schemeClr w14:val="tx1"/>
            </w14:solidFill>
          </w14:textFill>
        </w:rPr>
        <w:t>（一）机关运行经费支出情况</w:t>
      </w:r>
    </w:p>
    <w:p w14:paraId="2B667FF5">
      <w:pPr>
        <w:spacing w:line="580" w:lineRule="exact"/>
        <w:ind w:firstLine="643" w:firstLineChars="200"/>
        <w:rPr>
          <w:rStyle w:val="20"/>
          <w:rFonts w:ascii="黑体" w:hAnsi="黑体" w:eastAsia="黑体"/>
          <w:b w:val="0"/>
        </w:rPr>
      </w:pPr>
      <w:r>
        <w:rPr>
          <w:rStyle w:val="20"/>
          <w:rFonts w:hint="eastAsia" w:ascii="黑体" w:hAnsi="黑体" w:eastAsia="黑体"/>
        </w:rPr>
        <w:t>2020年，安谷镇机关运行经费181.1万元，比2019年减少5.1万元，下降2.74%，主要原因是机关进一步加强内部管理，厉行节约。</w:t>
      </w:r>
    </w:p>
    <w:p w14:paraId="32A9BFD5">
      <w:pPr>
        <w:spacing w:line="580" w:lineRule="exact"/>
        <w:ind w:firstLine="643" w:firstLineChars="200"/>
        <w:rPr>
          <w:rStyle w:val="20"/>
          <w:rFonts w:ascii="黑体" w:hAnsi="黑体" w:eastAsia="黑体"/>
          <w:b w:val="0"/>
        </w:rPr>
      </w:pPr>
      <w:r>
        <w:rPr>
          <w:rStyle w:val="20"/>
          <w:rFonts w:hint="eastAsia" w:ascii="黑体" w:hAnsi="黑体" w:eastAsia="黑体"/>
        </w:rPr>
        <w:t>（注：数据来源于财决附03表）</w:t>
      </w:r>
    </w:p>
    <w:p w14:paraId="443C488E">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p>
    <w:p w14:paraId="05C48225">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2020</w:t>
      </w:r>
      <w:r>
        <w:rPr>
          <w:rFonts w:hint="eastAsia" w:ascii="仿宋_GB2312" w:eastAsia="仿宋_GB2312"/>
          <w:color w:val="000000" w:themeColor="text1"/>
          <w:sz w:val="32"/>
          <w:szCs w:val="32"/>
          <w14:textFill>
            <w14:solidFill>
              <w14:schemeClr w14:val="tx1"/>
            </w14:solidFill>
          </w14:textFill>
        </w:rPr>
        <w:t>年，安谷</w:t>
      </w:r>
      <w:r>
        <w:rPr>
          <w:rFonts w:ascii="仿宋_GB2312" w:eastAsia="仿宋_GB2312"/>
          <w:color w:val="000000" w:themeColor="text1"/>
          <w:sz w:val="32"/>
          <w:szCs w:val="32"/>
          <w14:textFill>
            <w14:solidFill>
              <w14:schemeClr w14:val="tx1"/>
            </w14:solidFill>
          </w14:textFill>
        </w:rPr>
        <w:t>镇</w:t>
      </w:r>
      <w:r>
        <w:rPr>
          <w:rFonts w:hint="eastAsia" w:ascii="仿宋_GB2312" w:eastAsia="仿宋_GB2312"/>
          <w:color w:val="000000" w:themeColor="text1"/>
          <w:sz w:val="32"/>
          <w:szCs w:val="32"/>
          <w14:textFill>
            <w14:solidFill>
              <w14:schemeClr w14:val="tx1"/>
            </w14:solidFill>
          </w14:textFill>
        </w:rPr>
        <w:t>政府采购支出总额0万元，其中：政府采购货物支出0万元、政府采购工程支出0万元、政府采购服务支出0万元。授予中小企业合同金额0万元，占政府采购支出总额的0</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，其中：授予小微企业合同金额0万元，占政府采购支出总额的0</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w:t>
      </w:r>
    </w:p>
    <w:p w14:paraId="0156C42A">
      <w:pPr>
        <w:spacing w:line="6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（注：数据来源于财决附</w:t>
      </w:r>
      <w:r>
        <w:rPr>
          <w:rFonts w:ascii="仿宋" w:hAnsi="仿宋" w:eastAsia="仿宋"/>
          <w:b/>
          <w:color w:val="000000" w:themeColor="text1"/>
          <w:sz w:val="32"/>
          <w:szCs w:val="32"/>
          <w14:textFill>
            <w14:solidFill>
              <w14:schemeClr w14:val="tx1"/>
            </w14:solidFill>
          </w14:textFill>
        </w:rPr>
        <w:t>03</w:t>
      </w:r>
      <w:r>
        <w:rPr>
          <w:rFonts w:hint="eastAsia" w:ascii="仿宋" w:hAnsi="仿宋" w:eastAsia="仿宋"/>
          <w:b/>
          <w:color w:val="000000" w:themeColor="text1"/>
          <w:sz w:val="32"/>
          <w:szCs w:val="32"/>
          <w14:textFill>
            <w14:solidFill>
              <w14:schemeClr w14:val="tx1"/>
            </w14:solidFill>
          </w14:textFill>
        </w:rPr>
        <w:t>表）</w:t>
      </w:r>
    </w:p>
    <w:p w14:paraId="41582566">
      <w:pPr>
        <w:autoSpaceDE w:val="0"/>
        <w:autoSpaceDN w:val="0"/>
        <w:adjustRightInd w:val="0"/>
        <w:spacing w:line="600" w:lineRule="exact"/>
        <w:ind w:firstLine="643" w:firstLineChars="200"/>
        <w:jc w:val="left"/>
        <w:outlineLvl w:val="2"/>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（三）国有资产占有使用情况</w:t>
      </w:r>
    </w:p>
    <w:p w14:paraId="4951A936">
      <w:pPr>
        <w:autoSpaceDE w:val="0"/>
        <w:autoSpaceDN w:val="0"/>
        <w:adjustRightInd w:val="0"/>
        <w:spacing w:line="600" w:lineRule="exact"/>
        <w:ind w:firstLine="640" w:firstLineChars="200"/>
        <w:jc w:val="left"/>
        <w:rPr>
          <w:rFonts w:ascii="仿宋" w:hAnsi="仿宋" w:eastAsia="仿宋"/>
          <w:b/>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截至</w:t>
      </w:r>
      <w:r>
        <w:rPr>
          <w:rFonts w:ascii="仿宋_GB2312" w:eastAsia="仿宋_GB2312"/>
          <w:color w:val="000000" w:themeColor="text1"/>
          <w:sz w:val="32"/>
          <w:szCs w:val="32"/>
          <w14:textFill>
            <w14:solidFill>
              <w14:schemeClr w14:val="tx1"/>
            </w14:solidFill>
          </w14:textFill>
        </w:rPr>
        <w:t>2020</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12</w:t>
      </w:r>
      <w:r>
        <w:rPr>
          <w:rFonts w:hint="eastAsia" w:ascii="仿宋_GB2312" w:eastAsia="仿宋_GB2312"/>
          <w:color w:val="000000" w:themeColor="text1"/>
          <w:sz w:val="32"/>
          <w:szCs w:val="32"/>
          <w14:textFill>
            <w14:solidFill>
              <w14:schemeClr w14:val="tx1"/>
            </w14:solidFill>
          </w14:textFill>
        </w:rPr>
        <w:t>月</w:t>
      </w:r>
      <w:r>
        <w:rPr>
          <w:rFonts w:ascii="仿宋_GB2312" w:eastAsia="仿宋_GB2312"/>
          <w:color w:val="000000" w:themeColor="text1"/>
          <w:sz w:val="32"/>
          <w:szCs w:val="32"/>
          <w14:textFill>
            <w14:solidFill>
              <w14:schemeClr w14:val="tx1"/>
            </w14:solidFill>
          </w14:textFill>
        </w:rPr>
        <w:t>31</w:t>
      </w:r>
      <w:r>
        <w:rPr>
          <w:rFonts w:hint="eastAsia" w:ascii="仿宋_GB2312" w:eastAsia="仿宋_GB2312"/>
          <w:color w:val="000000" w:themeColor="text1"/>
          <w:sz w:val="32"/>
          <w:szCs w:val="32"/>
          <w14:textFill>
            <w14:solidFill>
              <w14:schemeClr w14:val="tx1"/>
            </w14:solidFill>
          </w14:textFill>
        </w:rPr>
        <w:t>日，安谷</w:t>
      </w:r>
      <w:r>
        <w:rPr>
          <w:rFonts w:ascii="仿宋_GB2312" w:eastAsia="仿宋_GB2312"/>
          <w:color w:val="000000" w:themeColor="text1"/>
          <w:sz w:val="32"/>
          <w:szCs w:val="32"/>
          <w14:textFill>
            <w14:solidFill>
              <w14:schemeClr w14:val="tx1"/>
            </w14:solidFill>
          </w14:textFill>
        </w:rPr>
        <w:t>镇</w:t>
      </w:r>
      <w:r>
        <w:rPr>
          <w:rFonts w:hint="eastAsia" w:ascii="仿宋_GB2312" w:eastAsia="仿宋_GB2312"/>
          <w:color w:val="000000" w:themeColor="text1"/>
          <w:sz w:val="32"/>
          <w:szCs w:val="32"/>
          <w14:textFill>
            <w14:solidFill>
              <w14:schemeClr w14:val="tx1"/>
            </w14:solidFill>
          </w14:textFill>
        </w:rPr>
        <w:t>共有车辆2辆，其中：主要领导干部用车0辆、机要通信用车2辆、应急保障用车0辆、其他用车0辆，单价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万元以上通用设备0台（套），单价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themeColor="text1"/>
          <w:sz w:val="32"/>
          <w:szCs w:val="32"/>
          <w14:textFill>
            <w14:solidFill>
              <w14:schemeClr w14:val="tx1"/>
            </w14:solidFill>
          </w14:textFill>
        </w:rPr>
        <w:t>万元以上专用设备0台（套）。</w:t>
      </w:r>
      <w:r>
        <w:rPr>
          <w:rFonts w:hint="eastAsia" w:ascii="仿宋" w:hAnsi="仿宋" w:eastAsia="仿宋"/>
          <w:b/>
          <w:color w:val="000000" w:themeColor="text1"/>
          <w:sz w:val="32"/>
          <w:szCs w:val="32"/>
          <w14:textFill>
            <w14:solidFill>
              <w14:schemeClr w14:val="tx1"/>
            </w14:solidFill>
          </w14:textFill>
        </w:rPr>
        <w:t>（注：数据来源财决附</w:t>
      </w:r>
      <w:r>
        <w:rPr>
          <w:rFonts w:ascii="仿宋" w:hAnsi="仿宋" w:eastAsia="仿宋"/>
          <w:b/>
          <w:color w:val="000000" w:themeColor="text1"/>
          <w:sz w:val="32"/>
          <w:szCs w:val="32"/>
          <w14:textFill>
            <w14:solidFill>
              <w14:schemeClr w14:val="tx1"/>
            </w14:solidFill>
          </w14:textFill>
        </w:rPr>
        <w:t>03</w:t>
      </w:r>
      <w:r>
        <w:rPr>
          <w:rFonts w:hint="eastAsia" w:ascii="仿宋" w:hAnsi="仿宋" w:eastAsia="仿宋"/>
          <w:b/>
          <w:color w:val="000000" w:themeColor="text1"/>
          <w:sz w:val="32"/>
          <w:szCs w:val="32"/>
          <w14:textFill>
            <w14:solidFill>
              <w14:schemeClr w14:val="tx1"/>
            </w14:solidFill>
          </w14:textFill>
        </w:rPr>
        <w:t>表，按部门决算报表填报数据罗列车辆情况。）</w:t>
      </w:r>
      <w:bookmarkStart w:id="50" w:name="看"/>
      <w:bookmarkEnd w:id="50"/>
    </w:p>
    <w:p w14:paraId="7E32A054">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14:paraId="0EE39B7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29项目（项目名称）开展了预算事前绩效评估，对29个项目编制了绩效目标，预算执行过程中，选取5个项目开展绩效监控，年终执行完毕后，对29个项目开展了绩效目标完成情况自评。</w:t>
      </w:r>
    </w:p>
    <w:p w14:paraId="72FE418D">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按要求对2020年部门整体支出开展绩效自评，从评价情况来看整体运行情况较好：加强党建、筑牢党建根基。提升村级党群服务中心，推进党支部建设，健全制度约束，加大对重点项目、重点工作的监督检查。实施乡村振兴战略、发展绿色经济。扎实做好“双创”工作，着力建筑垃圾、生活垃圾和农业生产垃圾等突出环境问题；加大基础设施建设，全面深化集镇综合整治；巩固提升脱贫成果，规划落实贫困户基础设施项目；致力民生改善，构建“和谐安谷”，统筹发展社会事业，解决好就业、教育发展、医疗卫生、社会保障、安居等突出问题；深入推进依法治镇、加大全民普法力度，提高社会治理社会化、法治化、智能化、专业化水平。完善社会救助体系。本部门还自行组织了5个项目绩效评价，从评价情况来看整体完成情况较好，达到预期目标。</w:t>
      </w:r>
    </w:p>
    <w:p w14:paraId="78EFBDBF">
      <w:pPr>
        <w:spacing w:line="580" w:lineRule="exact"/>
        <w:ind w:left="643"/>
        <w:rPr>
          <w:rFonts w:ascii="仿宋" w:hAnsi="仿宋" w:eastAsia="仿宋" w:cs="楷体_GB2312"/>
          <w:b/>
          <w:bCs/>
          <w:color w:val="000000" w:themeColor="text1"/>
          <w:sz w:val="32"/>
          <w:szCs w:val="32"/>
          <w14:textFill>
            <w14:solidFill>
              <w14:schemeClr w14:val="tx1"/>
            </w14:solidFill>
          </w14:textFill>
        </w:rPr>
      </w:pPr>
      <w:r>
        <w:rPr>
          <w:rFonts w:hint="eastAsia" w:ascii="仿宋" w:hAnsi="仿宋" w:eastAsia="仿宋" w:cs="楷体_GB2312"/>
          <w:b/>
          <w:bCs/>
          <w:color w:val="000000" w:themeColor="text1"/>
          <w:sz w:val="32"/>
          <w:szCs w:val="32"/>
          <w14:textFill>
            <w14:solidFill>
              <w14:schemeClr w14:val="tx1"/>
            </w14:solidFill>
          </w14:textFill>
        </w:rPr>
        <w:t>1.项目绩效目标完成情况。</w:t>
      </w:r>
    </w:p>
    <w:p w14:paraId="55945BD8">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本部门在</w:t>
      </w:r>
      <w:r>
        <w:rPr>
          <w:rFonts w:ascii="仿宋_GB2312" w:hAnsi="仿宋_GB2312" w:eastAsia="仿宋_GB2312" w:cs="仿宋_GB2312"/>
          <w:color w:val="000000" w:themeColor="text1"/>
          <w:sz w:val="32"/>
          <w:szCs w:val="32"/>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年度部门决算中反映“网格化管理专项经费</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村</w:t>
      </w:r>
      <w:r>
        <w:rPr>
          <w:rFonts w:ascii="仿宋_GB2312" w:hAnsi="仿宋_GB2312" w:eastAsia="仿宋_GB2312" w:cs="仿宋_GB2312"/>
          <w:color w:val="000000" w:themeColor="text1"/>
          <w:sz w:val="32"/>
          <w:szCs w:val="32"/>
          <w14:textFill>
            <w14:solidFill>
              <w14:schemeClr w14:val="tx1"/>
            </w14:solidFill>
          </w14:textFill>
        </w:rPr>
        <w:t>社区干部基本报酬”</w:t>
      </w:r>
      <w:r>
        <w:rPr>
          <w:rFonts w:hint="eastAsia" w:ascii="仿宋_GB2312" w:hAnsi="仿宋_GB2312" w:eastAsia="仿宋_GB2312" w:cs="仿宋_GB2312"/>
          <w:color w:val="000000" w:themeColor="text1"/>
          <w:sz w:val="32"/>
          <w:szCs w:val="32"/>
          <w14:textFill>
            <w14:solidFill>
              <w14:schemeClr w14:val="tx1"/>
            </w14:solidFill>
          </w14:textFill>
        </w:rPr>
        <w:t>“村</w:t>
      </w:r>
      <w:r>
        <w:rPr>
          <w:rFonts w:ascii="仿宋_GB2312" w:hAnsi="仿宋_GB2312" w:eastAsia="仿宋_GB2312" w:cs="仿宋_GB2312"/>
          <w:color w:val="000000" w:themeColor="text1"/>
          <w:sz w:val="32"/>
          <w:szCs w:val="32"/>
          <w14:textFill>
            <w14:solidFill>
              <w14:schemeClr w14:val="tx1"/>
            </w14:solidFill>
          </w14:textFill>
        </w:rPr>
        <w:t>基层组织和公共服务运行维护费</w:t>
      </w:r>
      <w:r>
        <w:rPr>
          <w:rFonts w:hint="eastAsia" w:ascii="仿宋_GB2312" w:hAnsi="仿宋_GB2312" w:eastAsia="仿宋_GB2312" w:cs="仿宋_GB2312"/>
          <w:color w:val="000000" w:themeColor="text1"/>
          <w:sz w:val="32"/>
          <w:szCs w:val="32"/>
          <w14:textFill>
            <w14:solidFill>
              <w14:schemeClr w14:val="tx1"/>
            </w14:solidFill>
          </w14:textFill>
        </w:rPr>
        <w:t>”等43个项目绩效目标实际完成情况。</w:t>
      </w:r>
    </w:p>
    <w:p w14:paraId="4986509B">
      <w:pPr>
        <w:tabs>
          <w:tab w:val="left" w:pos="879"/>
        </w:tabs>
        <w:adjustRightInd w:val="0"/>
        <w:snapToGrid w:val="0"/>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创卫经费项目绩效目标完成情况综述。项目全年预算数72.34万元，执行数为72.34万元，完成预算的100%。通过项目实施，对集镇违章建筑进行了拆除，加大环境整治和保洁力度，组织红袖标对集镇范围内的环境卫生进行巡查监督，通过整治，集镇公共设施及环境得到了改善、管理秩序进一步规范。发现的主要问题：少数群众环境卫生意识较差，存在乱扔垃圾的现象。下一步改进措施：加强宣传教育，进一步提高群众的爱护公共设施和维护公共资源的认识。</w:t>
      </w:r>
    </w:p>
    <w:p w14:paraId="04E7FCAF">
      <w:pPr>
        <w:tabs>
          <w:tab w:val="left" w:pos="879"/>
        </w:tabs>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themeColor="text1"/>
          <w:sz w:val="32"/>
          <w:szCs w:val="32"/>
          <w14:textFill>
            <w14:solidFill>
              <w14:schemeClr w14:val="tx1"/>
            </w14:solidFill>
          </w14:textFill>
        </w:rPr>
        <w:t>农业固体废弃物回收处理经费项目绩效目标实际完成情况。项目全年预算数6.64万元，执行数为6.64万元，完成预算的100%。通过项目实施，提高农民环保意识，基本杜绝乱扔乱弃现象，农业固体废弃物面源污染得到有效控制。</w:t>
      </w:r>
    </w:p>
    <w:p w14:paraId="4F4BDD32">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（3）秸秆禁烧和综合利用项目绩效目标完成情况综述。项目全年预算数16.33万元，执行数为16.33万元，完成预算的100%。通过项目实施，</w:t>
      </w:r>
      <w:r>
        <w:rPr>
          <w:rFonts w:hint="eastAsia" w:ascii="仿宋_GB2312" w:hAnsi="仿宋" w:eastAsia="仿宋_GB2312"/>
          <w:color w:val="000000" w:themeColor="text1"/>
          <w:sz w:val="32"/>
          <w:szCs w:val="32"/>
          <w14:textFill>
            <w14:solidFill>
              <w14:schemeClr w14:val="tx1"/>
            </w14:solidFill>
          </w14:textFill>
        </w:rPr>
        <w:t>有效的遏制和消除秸秆焚烧现象。加强秸秆的回收综合利用，发展农村循环经济。</w:t>
      </w:r>
    </w:p>
    <w:p w14:paraId="4AB0819F">
      <w:pPr>
        <w:tabs>
          <w:tab w:val="left" w:pos="879"/>
        </w:tabs>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党员教育和培训管理项目绩效目标完成情况综述。项目全年预算数2.73万元，执行数为2.73万元，完成预算的100%。通过项目实施，党员政治意识和政治素养进一步提高，充分发挥党员的先锋模范作用，树立党员良好形象。</w:t>
      </w:r>
    </w:p>
    <w:p w14:paraId="1C9A8003">
      <w:pPr>
        <w:tabs>
          <w:tab w:val="left" w:pos="879"/>
        </w:tabs>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冠状病毒感染肺炎防控经费项目绩效目标完成情况综述。项目全年预算10万元，执行数为10万元，完成预算的100%。通过项目实施，安谷镇上下一心，动员一切可以动员的力量，加强疫情防控宣传、卡点值守、进出人员登记、体温测量、重点区域人员隔离观察、以及口罩、消毒液、帐篷等防控物资保障，确保群众生命安全。</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4070B428">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3A295BAB">
            <w:pPr>
              <w:pStyle w:val="27"/>
              <w:widowControl/>
              <w:ind w:left="4173" w:leftChars="1310" w:hanging="1422" w:hangingChars="395"/>
              <w:textAlignment w:val="center"/>
              <w:rPr>
                <w:rFonts w:ascii="宋体" w:hAnsi="宋体" w:cs="宋体"/>
                <w:color w:val="000000" w:themeColor="text1"/>
                <w:sz w:val="36"/>
                <w:szCs w:val="36"/>
                <w14:textFill>
                  <w14:solidFill>
                    <w14:schemeClr w14:val="tx1"/>
                  </w14:solidFill>
                </w14:textFill>
              </w:rPr>
            </w:pPr>
            <w:r>
              <w:rPr>
                <w:rFonts w:hint="eastAsia" w:ascii="黑体" w:hAnsi="黑体" w:eastAsia="黑体" w:cs="宋体"/>
                <w:bCs/>
                <w:color w:val="000000" w:themeColor="text1"/>
                <w:kern w:val="0"/>
                <w:sz w:val="36"/>
                <w:szCs w:val="36"/>
                <w14:textFill>
                  <w14:solidFill>
                    <w14:schemeClr w14:val="tx1"/>
                  </w14:solidFill>
                </w14:textFill>
              </w:rPr>
              <w:t>项目支出绩效目标完成情况表</w:t>
            </w:r>
            <w:r>
              <w:rPr>
                <w:rFonts w:hint="eastAsia" w:ascii="宋体" w:hAnsi="宋体" w:cs="宋体"/>
                <w:b/>
                <w:bCs/>
                <w:color w:val="000000" w:themeColor="text1"/>
                <w:kern w:val="0"/>
                <w:sz w:val="36"/>
                <w:szCs w:val="36"/>
                <w14:textFill>
                  <w14:solidFill>
                    <w14:schemeClr w14:val="tx1"/>
                  </w14:solidFill>
                </w14:textFill>
              </w:rPr>
              <w:br w:type="textWrapping"/>
            </w:r>
            <w:r>
              <w:rPr>
                <w:rFonts w:hint="eastAsia" w:ascii="宋体" w:hAnsi="宋体" w:cs="宋体"/>
                <w:color w:val="000000" w:themeColor="text1"/>
                <w:kern w:val="0"/>
                <w:sz w:val="36"/>
                <w:szCs w:val="36"/>
                <w14:textFill>
                  <w14:solidFill>
                    <w14:schemeClr w14:val="tx1"/>
                  </w14:solidFill>
                </w14:textFill>
              </w:rPr>
              <w:t>(2020 年度)</w:t>
            </w:r>
          </w:p>
        </w:tc>
      </w:tr>
      <w:tr w14:paraId="5953CBAC">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6D6080">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0774A1">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创卫经费</w:t>
            </w:r>
          </w:p>
        </w:tc>
      </w:tr>
      <w:tr w14:paraId="61FB3AF0">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961AD3">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8E56F9">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安谷镇人民政府</w:t>
            </w:r>
          </w:p>
        </w:tc>
      </w:tr>
      <w:tr w14:paraId="5D6AB224">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AF90DB">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DCA628">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AC8001">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72.34万元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89EA55">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05B29E">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72.34万元</w:t>
            </w:r>
          </w:p>
        </w:tc>
      </w:tr>
      <w:tr w14:paraId="326CB47D">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A53EB68">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9E879E">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3C6ABB">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72.34万元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E333EE">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7590EE">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72.34万元</w:t>
            </w:r>
          </w:p>
        </w:tc>
      </w:tr>
      <w:tr w14:paraId="6649A7F6">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FAE8A6C">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A76386">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6D9660">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09E33E">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E7A0BD">
            <w:pPr>
              <w:jc w:val="center"/>
              <w:rPr>
                <w:rFonts w:ascii="宋体" w:hAnsi="宋体" w:cs="宋体"/>
                <w:color w:val="000000" w:themeColor="text1"/>
                <w:sz w:val="24"/>
                <w14:textFill>
                  <w14:solidFill>
                    <w14:schemeClr w14:val="tx1"/>
                  </w14:solidFill>
                </w14:textFill>
              </w:rPr>
            </w:pPr>
          </w:p>
        </w:tc>
      </w:tr>
      <w:tr w14:paraId="3EA16232">
        <w:tblPrEx>
          <w:tblCellMar>
            <w:top w:w="0" w:type="dxa"/>
            <w:left w:w="0" w:type="dxa"/>
            <w:bottom w:w="0" w:type="dxa"/>
            <w:right w:w="0" w:type="dxa"/>
          </w:tblCellMar>
        </w:tblPrEx>
        <w:trPr>
          <w:trHeight w:val="47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E528B6">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8FD309">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17CA00">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实际完成目标</w:t>
            </w:r>
          </w:p>
        </w:tc>
      </w:tr>
      <w:tr w14:paraId="1AD6C5DE">
        <w:tblPrEx>
          <w:tblCellMar>
            <w:top w:w="0" w:type="dxa"/>
            <w:left w:w="0" w:type="dxa"/>
            <w:bottom w:w="0" w:type="dxa"/>
            <w:right w:w="0" w:type="dxa"/>
          </w:tblCellMar>
        </w:tblPrEx>
        <w:trPr>
          <w:trHeight w:val="226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32779D3">
            <w:pPr>
              <w:widowControl/>
              <w:jc w:val="left"/>
              <w:rPr>
                <w:rFonts w:ascii="宋体" w:hAnsi="宋体" w:cs="宋体"/>
                <w:color w:val="000000" w:themeColor="text1"/>
                <w:sz w:val="24"/>
                <w14:textFill>
                  <w14:solidFill>
                    <w14:schemeClr w14:val="tx1"/>
                  </w14:solidFill>
                </w14:textFill>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D38C31">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按照市区“双创”办的工作要求，稳定有序的开展创卫工作。营造浓厚的创卫氛围；加大集镇环境整治； “红袖标”人员严格按照职责分工，加强集镇环境的巡查监督、秩序引导等，确保顺利通过全国卫生城市国家级暗访级技术评估。</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9002DE">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按照市区“双创”办的工作要求，稳定有序的开展创卫工作。营造浓厚的创卫氛围；加大集镇环境整治； “红袖标”人员严格按照职责分工，加强集镇环境的巡查监督、秩序引导等，确保顺利通过全国卫生城市国家级暗访级技术评估。</w:t>
            </w:r>
          </w:p>
        </w:tc>
      </w:tr>
      <w:tr w14:paraId="15F1B01F">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6FF093">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1DFB07">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AC2681">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60659A">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7BF286">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01003C">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实际完成指标值(包含数字及文字描述)</w:t>
            </w:r>
          </w:p>
        </w:tc>
      </w:tr>
      <w:tr w14:paraId="30516485">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30D47E6">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8D1F86">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1B0607">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979EAD">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公益宣传展板面积</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18AD4F">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8000㎡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B82D2B">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8000㎡</w:t>
            </w:r>
          </w:p>
        </w:tc>
      </w:tr>
      <w:tr w14:paraId="75ECB1CE">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E1851A1">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2DD7FB">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801EB2">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B28B93">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红袖标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91C619">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安谷片区</w:t>
            </w:r>
            <w:r>
              <w:rPr>
                <w:rFonts w:hint="eastAsia" w:ascii="宋体" w:hAnsi="宋体" w:cs="宋体"/>
                <w:color w:val="000000" w:themeColor="text1"/>
                <w:sz w:val="24"/>
                <w14:textFill>
                  <w14:solidFill>
                    <w14:schemeClr w14:val="tx1"/>
                  </w14:solidFill>
                </w14:textFill>
              </w:rPr>
              <w:t>20人，车子片区2382人次。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BEDEC1">
            <w:pPr>
              <w:widowControl/>
              <w:jc w:val="center"/>
              <w:textAlignment w:val="center"/>
              <w:rPr>
                <w:rFonts w:ascii="仿宋_GB2312" w:hAnsi="仿宋"/>
                <w:color w:val="000000" w:themeColor="text1"/>
                <w:szCs w:val="32"/>
                <w14:textFill>
                  <w14:solidFill>
                    <w14:schemeClr w14:val="tx1"/>
                  </w14:solidFill>
                </w14:textFill>
              </w:rPr>
            </w:pPr>
            <w:r>
              <w:rPr>
                <w:rFonts w:ascii="宋体" w:hAnsi="宋体" w:cs="宋体"/>
                <w:color w:val="000000" w:themeColor="text1"/>
                <w:sz w:val="24"/>
                <w14:textFill>
                  <w14:solidFill>
                    <w14:schemeClr w14:val="tx1"/>
                  </w14:solidFill>
                </w14:textFill>
              </w:rPr>
              <w:t>安谷片区</w:t>
            </w:r>
            <w:r>
              <w:rPr>
                <w:rFonts w:hint="eastAsia" w:ascii="宋体" w:hAnsi="宋体" w:cs="宋体"/>
                <w:color w:val="000000" w:themeColor="text1"/>
                <w:sz w:val="24"/>
                <w14:textFill>
                  <w14:solidFill>
                    <w14:schemeClr w14:val="tx1"/>
                  </w14:solidFill>
                </w14:textFill>
              </w:rPr>
              <w:t>20人，车子片区2382人次。</w:t>
            </w:r>
          </w:p>
        </w:tc>
      </w:tr>
      <w:tr w14:paraId="4F4E5673">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5E579E7">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DFBA0F">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1EE3283F">
            <w:pPr>
              <w:rPr>
                <w:rFonts w:ascii="宋体" w:hAnsi="宋体" w:cs="宋体"/>
                <w:color w:val="000000" w:themeColor="text1"/>
                <w:sz w:val="24"/>
                <w14:textFill>
                  <w14:solidFill>
                    <w14:schemeClr w14:val="tx1"/>
                  </w14:solidFill>
                </w14:textFill>
              </w:rPr>
            </w:pPr>
          </w:p>
          <w:p w14:paraId="51BAE7C5">
            <w:pP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016FAE">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集镇环境面貌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A9AEFF">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整洁有序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ED1B36">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整洁有序</w:t>
            </w:r>
          </w:p>
        </w:tc>
      </w:tr>
      <w:tr w14:paraId="0CB8CD7B">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1221D86">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C1F20D">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3FBB2BFD">
            <w:pPr>
              <w:rPr>
                <w:rFonts w:ascii="宋体" w:hAnsi="宋体" w:cs="宋体"/>
                <w:color w:val="000000" w:themeColor="text1"/>
                <w:sz w:val="24"/>
                <w14:textFill>
                  <w14:solidFill>
                    <w14:schemeClr w14:val="tx1"/>
                  </w14:solidFill>
                </w14:textFill>
              </w:rPr>
            </w:pPr>
          </w:p>
          <w:p w14:paraId="79C25214">
            <w:pP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w:t>
            </w:r>
            <w:r>
              <w:rPr>
                <w:rFonts w:ascii="宋体" w:hAnsi="宋体" w:cs="宋体"/>
                <w:color w:val="000000" w:themeColor="text1"/>
                <w:sz w:val="24"/>
                <w14:textFill>
                  <w14:solidFill>
                    <w14:schemeClr w14:val="tx1"/>
                  </w14:solidFill>
                </w14:textFill>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251954">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创卫要求</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EFDC4E">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达</w:t>
            </w:r>
            <w:r>
              <w:rPr>
                <w:rFonts w:ascii="宋体" w:hAnsi="宋体" w:cs="宋体"/>
                <w:color w:val="000000" w:themeColor="text1"/>
                <w:sz w:val="24"/>
                <w14:textFill>
                  <w14:solidFill>
                    <w14:schemeClr w14:val="tx1"/>
                  </w14:solidFill>
                </w14:textFill>
              </w:rPr>
              <w:t>验收标准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2F2475">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通过验收</w:t>
            </w:r>
          </w:p>
        </w:tc>
      </w:tr>
      <w:tr w14:paraId="06393C6B">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56F4FB4">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C5B296">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2F1DA5">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E05C1E">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完成时限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55DE7B">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2020年完成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ADA910">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2020年完成</w:t>
            </w:r>
          </w:p>
        </w:tc>
      </w:tr>
      <w:tr w14:paraId="44CCB757">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65EDCA1">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580A6C">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73B839">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成本</w:t>
            </w:r>
            <w:r>
              <w:rPr>
                <w:rFonts w:ascii="宋体" w:hAnsi="宋体" w:cs="宋体"/>
                <w:color w:val="000000" w:themeColor="text1"/>
                <w:sz w:val="24"/>
                <w14:textFill>
                  <w14:solidFill>
                    <w14:schemeClr w14:val="tx1"/>
                  </w14:solidFill>
                </w14:textFill>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7AEBB4">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创卫氛围营造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E4DDBE">
            <w:pPr>
              <w:widowControl/>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展板宣传印刷费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7F4705">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4万元</w:t>
            </w:r>
          </w:p>
        </w:tc>
      </w:tr>
      <w:tr w14:paraId="3BD749BD">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F0F408C">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310DEA">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A6408B">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成本</w:t>
            </w:r>
            <w:r>
              <w:rPr>
                <w:rFonts w:ascii="宋体" w:hAnsi="宋体" w:cs="宋体"/>
                <w:color w:val="000000" w:themeColor="text1"/>
                <w:sz w:val="24"/>
                <w14:textFill>
                  <w14:solidFill>
                    <w14:schemeClr w14:val="tx1"/>
                  </w14:solidFill>
                </w14:textFill>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84CC28">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拆违市容整治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D9AE8D">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集镇</w:t>
            </w:r>
            <w:r>
              <w:rPr>
                <w:rFonts w:ascii="宋体" w:hAnsi="宋体" w:cs="宋体"/>
                <w:color w:val="000000" w:themeColor="text1"/>
                <w:sz w:val="24"/>
                <w14:textFill>
                  <w14:solidFill>
                    <w14:schemeClr w14:val="tx1"/>
                  </w14:solidFill>
                </w14:textFill>
              </w:rPr>
              <w:t>公共环境整治维护</w:t>
            </w:r>
            <w:r>
              <w:rPr>
                <w:rFonts w:hint="eastAsia" w:ascii="宋体" w:hAnsi="宋体" w:cs="宋体"/>
                <w:color w:val="000000" w:themeColor="text1"/>
                <w:sz w:val="24"/>
                <w14:textFill>
                  <w14:solidFill>
                    <w14:schemeClr w14:val="tx1"/>
                  </w14:solidFill>
                </w14:textFill>
              </w:rPr>
              <w:t>、整治</w:t>
            </w:r>
            <w:r>
              <w:rPr>
                <w:rFonts w:ascii="宋体" w:hAnsi="宋体" w:cs="宋体"/>
                <w:color w:val="000000" w:themeColor="text1"/>
                <w:sz w:val="24"/>
                <w14:textFill>
                  <w14:solidFill>
                    <w14:schemeClr w14:val="tx1"/>
                  </w14:solidFill>
                </w14:textFill>
              </w:rPr>
              <w:t>材料购买</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大件垃圾清运整治等</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9B0B3D">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35万余元</w:t>
            </w:r>
          </w:p>
        </w:tc>
      </w:tr>
      <w:tr w14:paraId="7FAD48B4">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692EB9A">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60387D">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EE6909">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成本</w:t>
            </w:r>
            <w:r>
              <w:rPr>
                <w:rFonts w:ascii="宋体" w:hAnsi="宋体" w:cs="宋体"/>
                <w:color w:val="000000" w:themeColor="text1"/>
                <w:sz w:val="24"/>
                <w14:textFill>
                  <w14:solidFill>
                    <w14:schemeClr w14:val="tx1"/>
                  </w14:solidFill>
                </w14:textFill>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63BFDD">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红袖标人工成本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DD9908">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红袖标人工成本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D42FE2">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33万元</w:t>
            </w:r>
          </w:p>
        </w:tc>
      </w:tr>
      <w:tr w14:paraId="3F06355D">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83AD2FB">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D8DC73">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E77D25">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89F673">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提供更优质的公共管理和服务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C19C18">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群众感受到更优质的服务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57FEE7">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群众感受到更优质的服务</w:t>
            </w:r>
          </w:p>
        </w:tc>
      </w:tr>
      <w:tr w14:paraId="6D66553A">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7E059DD">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80498E">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681BBF">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生态效益</w:t>
            </w:r>
          </w:p>
          <w:p w14:paraId="6F025A1E">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D9B5FC">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集镇环境改善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08B07C">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环境进一步改善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00B76C">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环境进一步改善 </w:t>
            </w:r>
          </w:p>
        </w:tc>
      </w:tr>
      <w:tr w14:paraId="59D4BA73">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AD459EF">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21C086">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EDE813">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可持续影响</w:t>
            </w:r>
          </w:p>
          <w:p w14:paraId="4B679CB9">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E99E70">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集镇形象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846333">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进一步提升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239058">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进一步提升</w:t>
            </w:r>
          </w:p>
        </w:tc>
      </w:tr>
      <w:tr w14:paraId="751AD107">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8C2C240">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56A444">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83B20A">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DC2029">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上级主管认可</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722784">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满意度</w:t>
            </w:r>
            <w:r>
              <w:rPr>
                <w:rFonts w:hint="eastAsia" w:ascii="宋体" w:hAnsi="宋体" w:cs="宋体"/>
                <w:color w:val="000000" w:themeColor="text1"/>
                <w:sz w:val="24"/>
                <w14:textFill>
                  <w14:solidFill>
                    <w14:schemeClr w14:val="tx1"/>
                  </w14:solidFill>
                </w14:textFill>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051EA7">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满意度</w:t>
            </w:r>
            <w:r>
              <w:rPr>
                <w:rFonts w:hint="eastAsia" w:ascii="宋体" w:hAnsi="宋体" w:cs="宋体"/>
                <w:color w:val="000000" w:themeColor="text1"/>
                <w:sz w:val="24"/>
                <w14:textFill>
                  <w14:solidFill>
                    <w14:schemeClr w14:val="tx1"/>
                  </w14:solidFill>
                </w14:textFill>
              </w:rPr>
              <w:t>≥90%</w:t>
            </w:r>
          </w:p>
        </w:tc>
      </w:tr>
    </w:tbl>
    <w:p w14:paraId="0EDCF69C">
      <w:pPr>
        <w:rPr>
          <w:rFonts w:ascii="Calibri" w:hAnsi="Calibri"/>
          <w:color w:val="FF0000"/>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67CAC70F">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2CF4591D">
            <w:pPr>
              <w:widowControl/>
              <w:textAlignment w:val="center"/>
              <w:rPr>
                <w:rFonts w:ascii="黑体" w:hAnsi="黑体" w:eastAsia="黑体" w:cs="宋体"/>
                <w:bCs/>
                <w:color w:val="000000" w:themeColor="text1"/>
                <w:kern w:val="0"/>
                <w:sz w:val="36"/>
                <w:szCs w:val="36"/>
                <w14:textFill>
                  <w14:solidFill>
                    <w14:schemeClr w14:val="tx1"/>
                  </w14:solidFill>
                </w14:textFill>
              </w:rPr>
            </w:pPr>
          </w:p>
          <w:p w14:paraId="586C9C0D">
            <w:pPr>
              <w:widowControl/>
              <w:jc w:val="center"/>
              <w:textAlignment w:val="center"/>
              <w:rPr>
                <w:rFonts w:ascii="宋体" w:hAnsi="宋体" w:cs="宋体"/>
                <w:color w:val="000000" w:themeColor="text1"/>
                <w:sz w:val="36"/>
                <w:szCs w:val="36"/>
                <w14:textFill>
                  <w14:solidFill>
                    <w14:schemeClr w14:val="tx1"/>
                  </w14:solidFill>
                </w14:textFill>
              </w:rPr>
            </w:pPr>
            <w:r>
              <w:rPr>
                <w:rFonts w:hint="eastAsia" w:ascii="黑体" w:hAnsi="黑体" w:eastAsia="黑体" w:cs="宋体"/>
                <w:bCs/>
                <w:color w:val="000000" w:themeColor="text1"/>
                <w:kern w:val="0"/>
                <w:sz w:val="36"/>
                <w:szCs w:val="36"/>
                <w14:textFill>
                  <w14:solidFill>
                    <w14:schemeClr w14:val="tx1"/>
                  </w14:solidFill>
                </w14:textFill>
              </w:rPr>
              <w:t>项目支出绩效目标完成情况表</w:t>
            </w:r>
            <w:r>
              <w:rPr>
                <w:rFonts w:hint="eastAsia" w:ascii="宋体" w:hAnsi="宋体" w:cs="宋体"/>
                <w:b/>
                <w:bCs/>
                <w:color w:val="000000" w:themeColor="text1"/>
                <w:kern w:val="0"/>
                <w:sz w:val="36"/>
                <w:szCs w:val="36"/>
                <w14:textFill>
                  <w14:solidFill>
                    <w14:schemeClr w14:val="tx1"/>
                  </w14:solidFill>
                </w14:textFill>
              </w:rPr>
              <w:br w:type="textWrapping"/>
            </w:r>
            <w:r>
              <w:rPr>
                <w:rFonts w:hint="eastAsia" w:ascii="宋体" w:hAnsi="宋体" w:cs="宋体"/>
                <w:color w:val="000000" w:themeColor="text1"/>
                <w:kern w:val="0"/>
                <w:sz w:val="36"/>
                <w:szCs w:val="36"/>
                <w14:textFill>
                  <w14:solidFill>
                    <w14:schemeClr w14:val="tx1"/>
                  </w14:solidFill>
                </w14:textFill>
              </w:rPr>
              <w:t>(2020 年度)</w:t>
            </w:r>
          </w:p>
        </w:tc>
      </w:tr>
      <w:tr w14:paraId="036AAB88">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68B5CC">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C50A7F">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农业固体废弃物回收处理经费</w:t>
            </w:r>
          </w:p>
        </w:tc>
      </w:tr>
      <w:tr w14:paraId="20C88C19">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575232">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921674">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安谷镇人民政府</w:t>
            </w:r>
          </w:p>
        </w:tc>
      </w:tr>
      <w:tr w14:paraId="7392264B">
        <w:tblPrEx>
          <w:tblCellMar>
            <w:top w:w="0" w:type="dxa"/>
            <w:left w:w="0" w:type="dxa"/>
            <w:bottom w:w="0" w:type="dxa"/>
            <w:right w:w="0" w:type="dxa"/>
          </w:tblCellMar>
        </w:tblPrEx>
        <w:trPr>
          <w:trHeight w:val="82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9CB8B6">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573B2D">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CD8950">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6.64万元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0E31BD">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08B936">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6.64万元</w:t>
            </w:r>
          </w:p>
        </w:tc>
      </w:tr>
      <w:tr w14:paraId="3C961565">
        <w:tblPrEx>
          <w:tblCellMar>
            <w:top w:w="0" w:type="dxa"/>
            <w:left w:w="0" w:type="dxa"/>
            <w:bottom w:w="0" w:type="dxa"/>
            <w:right w:w="0" w:type="dxa"/>
          </w:tblCellMar>
        </w:tblPrEx>
        <w:trPr>
          <w:trHeight w:val="77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5E540B1">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529364">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8F718F">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6.64万元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3BCCC4">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3F92A6">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6.64万元</w:t>
            </w:r>
          </w:p>
        </w:tc>
      </w:tr>
      <w:tr w14:paraId="38144735">
        <w:tblPrEx>
          <w:tblCellMar>
            <w:top w:w="0" w:type="dxa"/>
            <w:left w:w="0" w:type="dxa"/>
            <w:bottom w:w="0" w:type="dxa"/>
            <w:right w:w="0" w:type="dxa"/>
          </w:tblCellMar>
        </w:tblPrEx>
        <w:trPr>
          <w:trHeight w:val="116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A6E44D0">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B9A6AC">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36E3EB">
            <w:pPr>
              <w:widowControl/>
              <w:jc w:val="center"/>
              <w:textAlignment w:val="center"/>
              <w:rPr>
                <w:rFonts w:ascii="宋体" w:hAnsi="宋体" w:cs="宋体"/>
                <w:color w:val="000000" w:themeColor="text1"/>
                <w:sz w:val="24"/>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F36EB6">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F69A70">
            <w:pPr>
              <w:jc w:val="center"/>
              <w:rPr>
                <w:rFonts w:ascii="宋体" w:hAnsi="宋体" w:cs="宋体"/>
                <w:color w:val="000000" w:themeColor="text1"/>
                <w:sz w:val="24"/>
                <w14:textFill>
                  <w14:solidFill>
                    <w14:schemeClr w14:val="tx1"/>
                  </w14:solidFill>
                </w14:textFill>
              </w:rPr>
            </w:pPr>
          </w:p>
        </w:tc>
      </w:tr>
      <w:tr w14:paraId="01E95FCE">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832D54">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607BD7">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D9DAE6">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实际完成目标</w:t>
            </w:r>
          </w:p>
        </w:tc>
      </w:tr>
      <w:tr w14:paraId="07EDC9E8">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6A13B77">
            <w:pPr>
              <w:widowControl/>
              <w:jc w:val="left"/>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E401DC">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开展农业固体废弃物回收的宣传培训、回收收集、督促检查和数量核准工作，提高农民环保意识，基本杜绝乱扔乱弃现象，农业固体废弃物面源污染得到有效控制。</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586484">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开展农业固体废弃物回收的宣传培训、回收收集、督促检查和数量核准工作，提高农民环保意识，基本杜绝乱扔乱弃现象，农业固体废弃物面源污染得到有效控制。</w:t>
            </w:r>
          </w:p>
        </w:tc>
      </w:tr>
      <w:tr w14:paraId="584C2E29">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0FC69A">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7DE297">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B853F4">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F995A3">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A9B807">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311F54">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实际完成指标值(包含数字及文字描述)</w:t>
            </w:r>
          </w:p>
        </w:tc>
      </w:tr>
      <w:tr w14:paraId="0BEBB718">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0A1A30C">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DF50BB">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FFF124">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F36CCA">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涉及村</w:t>
            </w:r>
            <w:r>
              <w:rPr>
                <w:rFonts w:hint="eastAsia" w:ascii="宋体" w:hAnsi="宋体" w:cs="宋体"/>
                <w:color w:val="000000" w:themeColor="text1"/>
                <w:sz w:val="24"/>
                <w14:textFill>
                  <w14:solidFill>
                    <w14:schemeClr w14:val="tx1"/>
                  </w14:solidFill>
                </w14:textFill>
              </w:rPr>
              <w:t>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17B7E9">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6408E6">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21个</w:t>
            </w:r>
          </w:p>
        </w:tc>
      </w:tr>
      <w:tr w14:paraId="0C666D5E">
        <w:tblPrEx>
          <w:tblCellMar>
            <w:top w:w="0" w:type="dxa"/>
            <w:left w:w="0" w:type="dxa"/>
            <w:bottom w:w="0" w:type="dxa"/>
            <w:right w:w="0" w:type="dxa"/>
          </w:tblCellMar>
        </w:tblPrEx>
        <w:trPr>
          <w:trHeight w:val="91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2AFEDD7">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F411ED">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768F68">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FEC722">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开展宣传教育</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CCB06E">
            <w:pPr>
              <w:widowControl/>
              <w:ind w:firstLine="360" w:firstLineChars="150"/>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每季度至少1次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B0B7B6">
            <w:pPr>
              <w:widowControl/>
              <w:jc w:val="center"/>
              <w:textAlignment w:val="center"/>
              <w:rPr>
                <w:rFonts w:ascii="仿宋_GB2312" w:hAnsi="仿宋"/>
                <w:color w:val="000000" w:themeColor="text1"/>
                <w:szCs w:val="32"/>
                <w:lang w:val="zh-CN"/>
                <w14:textFill>
                  <w14:solidFill>
                    <w14:schemeClr w14:val="tx1"/>
                  </w14:solidFill>
                </w14:textFill>
              </w:rPr>
            </w:pPr>
            <w:r>
              <w:rPr>
                <w:rFonts w:hint="eastAsia" w:ascii="仿宋_GB2312" w:hAnsi="仿宋"/>
                <w:color w:val="000000" w:themeColor="text1"/>
                <w:szCs w:val="32"/>
                <w:lang w:val="zh-CN"/>
                <w14:textFill>
                  <w14:solidFill>
                    <w14:schemeClr w14:val="tx1"/>
                  </w14:solidFill>
                </w14:textFill>
              </w:rPr>
              <w:t>每季度至少1次</w:t>
            </w:r>
          </w:p>
        </w:tc>
      </w:tr>
      <w:tr w14:paraId="2CD6821A">
        <w:tblPrEx>
          <w:tblCellMar>
            <w:top w:w="0" w:type="dxa"/>
            <w:left w:w="0" w:type="dxa"/>
            <w:bottom w:w="0" w:type="dxa"/>
            <w:right w:w="0" w:type="dxa"/>
          </w:tblCellMar>
        </w:tblPrEx>
        <w:trPr>
          <w:trHeight w:val="83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6FFCC0B">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F8425B">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9E3CAB">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148063">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回收率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6DF8CF">
            <w:pPr>
              <w:widowControl/>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80%以上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2DF42F">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80%以上</w:t>
            </w:r>
          </w:p>
        </w:tc>
      </w:tr>
      <w:tr w14:paraId="13E68C5F">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E4B864F">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B0B898">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B23004">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69700E">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完成时限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E4808C">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2020年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8A5D58">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2020年</w:t>
            </w:r>
          </w:p>
        </w:tc>
      </w:tr>
      <w:tr w14:paraId="08669AE6">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93FD551">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9D7BC8">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573A14">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成本</w:t>
            </w:r>
            <w:r>
              <w:rPr>
                <w:rFonts w:ascii="宋体" w:hAnsi="宋体" w:cs="宋体"/>
                <w:color w:val="000000" w:themeColor="text1"/>
                <w:sz w:val="24"/>
                <w14:textFill>
                  <w14:solidFill>
                    <w14:schemeClr w14:val="tx1"/>
                  </w14:solidFill>
                </w14:textFill>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A7AE23">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场地租赁</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9C4F4D">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场地租赁成本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D441AC">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3万元</w:t>
            </w:r>
          </w:p>
        </w:tc>
      </w:tr>
      <w:tr w14:paraId="7DAEA6A5">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8308615">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09968D">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5E2375">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成本</w:t>
            </w:r>
            <w:r>
              <w:rPr>
                <w:rFonts w:ascii="宋体" w:hAnsi="宋体" w:cs="宋体"/>
                <w:color w:val="000000" w:themeColor="text1"/>
                <w:sz w:val="24"/>
                <w14:textFill>
                  <w14:solidFill>
                    <w14:schemeClr w14:val="tx1"/>
                  </w14:solidFill>
                </w14:textFill>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47CFCC">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转移</w:t>
            </w:r>
            <w:r>
              <w:rPr>
                <w:rFonts w:ascii="宋体" w:hAnsi="宋体" w:cs="宋体"/>
                <w:color w:val="000000" w:themeColor="text1"/>
                <w:sz w:val="24"/>
                <w14:textFill>
                  <w14:solidFill>
                    <w14:schemeClr w14:val="tx1"/>
                  </w14:solidFill>
                </w14:textFill>
              </w:rPr>
              <w:t>及回收处理</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9A05F3">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回收处理成本及</w:t>
            </w:r>
            <w:r>
              <w:rPr>
                <w:rFonts w:hint="eastAsia" w:ascii="宋体" w:hAnsi="宋体" w:cs="宋体"/>
                <w:color w:val="000000" w:themeColor="text1"/>
                <w:sz w:val="24"/>
                <w14:textFill>
                  <w14:solidFill>
                    <w14:schemeClr w14:val="tx1"/>
                  </w14:solidFill>
                </w14:textFill>
              </w:rPr>
              <w:t>回收</w:t>
            </w:r>
            <w:r>
              <w:rPr>
                <w:rFonts w:ascii="宋体" w:hAnsi="宋体" w:cs="宋体"/>
                <w:color w:val="000000" w:themeColor="text1"/>
                <w:sz w:val="24"/>
                <w14:textFill>
                  <w14:solidFill>
                    <w14:schemeClr w14:val="tx1"/>
                  </w14:solidFill>
                </w14:textFill>
              </w:rPr>
              <w:t>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59DEB2">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3.64万元</w:t>
            </w:r>
          </w:p>
        </w:tc>
      </w:tr>
      <w:tr w14:paraId="3FAF7870">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0BC5484">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00FA9E">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7AF678">
            <w:pPr>
              <w:widowControl/>
              <w:jc w:val="center"/>
              <w:textAlignment w:val="center"/>
              <w:rPr>
                <w:rFonts w:ascii="宋体" w:hAnsi="宋体" w:cs="宋体"/>
                <w:sz w:val="24"/>
              </w:rPr>
            </w:pPr>
            <w:r>
              <w:rPr>
                <w:rFonts w:hint="eastAsia" w:ascii="宋体" w:hAnsi="宋体" w:cs="宋体"/>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89A23F">
            <w:pPr>
              <w:widowControl/>
              <w:jc w:val="center"/>
              <w:textAlignment w:val="center"/>
              <w:rPr>
                <w:rFonts w:ascii="宋体" w:hAnsi="宋体" w:cs="宋体"/>
                <w:sz w:val="24"/>
              </w:rPr>
            </w:pPr>
            <w:r>
              <w:rPr>
                <w:rFonts w:hint="eastAsia" w:ascii="宋体" w:hAnsi="宋体" w:cs="宋体"/>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9472D1">
            <w:pPr>
              <w:widowControl/>
              <w:jc w:val="center"/>
              <w:textAlignment w:val="center"/>
              <w:rPr>
                <w:rFonts w:ascii="宋体" w:hAnsi="宋体" w:cs="宋体"/>
                <w:sz w:val="24"/>
              </w:rPr>
            </w:pPr>
            <w:r>
              <w:rPr>
                <w:rFonts w:hint="eastAsia" w:ascii="宋体" w:hAnsi="宋体" w:cs="宋体"/>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FC6BD8">
            <w:pPr>
              <w:widowControl/>
              <w:jc w:val="center"/>
              <w:textAlignment w:val="center"/>
              <w:rPr>
                <w:rFonts w:ascii="宋体" w:hAnsi="宋体" w:cs="宋体"/>
                <w:sz w:val="24"/>
              </w:rPr>
            </w:pPr>
            <w:r>
              <w:rPr>
                <w:rFonts w:hint="eastAsia" w:ascii="宋体" w:hAnsi="宋体" w:cs="宋体"/>
                <w:sz w:val="24"/>
              </w:rPr>
              <w:t>无</w:t>
            </w:r>
          </w:p>
        </w:tc>
      </w:tr>
      <w:tr w14:paraId="2B1821B4">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12C85BC">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F0513C">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DBB61B">
            <w:pPr>
              <w:widowControl/>
              <w:jc w:val="center"/>
              <w:textAlignment w:val="center"/>
              <w:rPr>
                <w:rFonts w:ascii="宋体" w:hAnsi="宋体" w:cs="宋体"/>
                <w:sz w:val="24"/>
              </w:rPr>
            </w:pPr>
            <w:r>
              <w:rPr>
                <w:rFonts w:ascii="宋体" w:hAnsi="宋体" w:cs="宋体"/>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FB588D">
            <w:pPr>
              <w:widowControl/>
              <w:jc w:val="center"/>
              <w:textAlignment w:val="center"/>
              <w:rPr>
                <w:rFonts w:ascii="宋体" w:hAnsi="宋体" w:cs="宋体"/>
                <w:sz w:val="24"/>
              </w:rPr>
            </w:pPr>
            <w:r>
              <w:rPr>
                <w:rFonts w:hint="eastAsia" w:ascii="宋体" w:hAnsi="宋体" w:cs="宋体"/>
                <w:sz w:val="24"/>
              </w:rPr>
              <w:t>农民环保意识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644FFC">
            <w:pPr>
              <w:widowControl/>
              <w:jc w:val="center"/>
              <w:textAlignment w:val="center"/>
              <w:rPr>
                <w:rFonts w:ascii="宋体" w:hAnsi="宋体" w:cs="宋体"/>
                <w:sz w:val="24"/>
              </w:rPr>
            </w:pPr>
            <w:r>
              <w:rPr>
                <w:rFonts w:hint="eastAsia" w:ascii="宋体" w:hAnsi="宋体" w:cs="宋体"/>
                <w:sz w:val="24"/>
              </w:rPr>
              <w:t>进一步提高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6F547E">
            <w:pPr>
              <w:widowControl/>
              <w:jc w:val="center"/>
              <w:textAlignment w:val="center"/>
              <w:rPr>
                <w:rFonts w:ascii="宋体" w:hAnsi="宋体" w:cs="宋体"/>
                <w:sz w:val="24"/>
              </w:rPr>
            </w:pPr>
            <w:r>
              <w:rPr>
                <w:rFonts w:hint="eastAsia" w:ascii="宋体" w:hAnsi="宋体" w:cs="宋体"/>
                <w:sz w:val="24"/>
              </w:rPr>
              <w:t>提高农民环保意识，基本杜绝乱扔乱弃现象</w:t>
            </w:r>
          </w:p>
        </w:tc>
      </w:tr>
      <w:tr w14:paraId="5568D02F">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1EDFF99">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38F96B">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A2F385">
            <w:pPr>
              <w:widowControl/>
              <w:jc w:val="center"/>
              <w:textAlignment w:val="center"/>
              <w:rPr>
                <w:rFonts w:ascii="宋体" w:hAnsi="宋体" w:cs="宋体"/>
                <w:sz w:val="24"/>
              </w:rPr>
            </w:pPr>
            <w:r>
              <w:rPr>
                <w:rFonts w:hint="eastAsia" w:ascii="宋体" w:hAnsi="宋体" w:cs="宋体"/>
                <w:sz w:val="24"/>
              </w:rPr>
              <w:t>生态效益</w:t>
            </w:r>
          </w:p>
          <w:p w14:paraId="0381E81D">
            <w:pPr>
              <w:widowControl/>
              <w:jc w:val="center"/>
              <w:textAlignment w:val="center"/>
              <w:rPr>
                <w:rFonts w:ascii="宋体" w:hAnsi="宋体" w:cs="宋体"/>
                <w:sz w:val="24"/>
              </w:rPr>
            </w:pPr>
            <w:r>
              <w:rPr>
                <w:rFonts w:hint="eastAsia" w:ascii="宋体" w:hAnsi="宋体" w:cs="宋体"/>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CB8FA5">
            <w:pPr>
              <w:widowControl/>
              <w:jc w:val="center"/>
              <w:textAlignment w:val="center"/>
              <w:rPr>
                <w:rFonts w:ascii="宋体" w:hAnsi="宋体" w:cs="宋体"/>
                <w:sz w:val="24"/>
              </w:rPr>
            </w:pPr>
            <w:r>
              <w:rPr>
                <w:rFonts w:hint="eastAsia" w:ascii="宋体" w:hAnsi="宋体" w:cs="宋体"/>
                <w:sz w:val="24"/>
              </w:rPr>
              <w:t>水土质量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EEDBB1">
            <w:pPr>
              <w:widowControl/>
              <w:jc w:val="center"/>
              <w:textAlignment w:val="center"/>
              <w:rPr>
                <w:rFonts w:ascii="宋体" w:hAnsi="宋体" w:cs="宋体"/>
                <w:sz w:val="24"/>
              </w:rPr>
            </w:pPr>
            <w:r>
              <w:rPr>
                <w:rFonts w:hint="eastAsia" w:ascii="宋体" w:hAnsi="宋体" w:cs="宋体"/>
                <w:sz w:val="24"/>
              </w:rPr>
              <w:t>土壤、水质量得到改善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CB769D">
            <w:pPr>
              <w:widowControl/>
              <w:jc w:val="center"/>
              <w:textAlignment w:val="center"/>
              <w:rPr>
                <w:rFonts w:ascii="宋体" w:hAnsi="宋体" w:cs="宋体"/>
                <w:sz w:val="24"/>
              </w:rPr>
            </w:pPr>
            <w:r>
              <w:rPr>
                <w:rFonts w:hint="eastAsia" w:ascii="宋体" w:hAnsi="宋体" w:cs="宋体"/>
                <w:sz w:val="24"/>
              </w:rPr>
              <w:t>土壤、水质量得到改善</w:t>
            </w:r>
          </w:p>
        </w:tc>
      </w:tr>
      <w:tr w14:paraId="16166C49">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937BA83">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D7605A">
            <w:pPr>
              <w:widowControl/>
              <w:jc w:val="center"/>
              <w:textAlignment w:val="center"/>
              <w:rPr>
                <w:rFonts w:ascii="宋体" w:hAnsi="宋体" w:cs="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4CCE08">
            <w:pPr>
              <w:widowControl/>
              <w:jc w:val="center"/>
              <w:textAlignment w:val="center"/>
              <w:rPr>
                <w:rFonts w:ascii="宋体" w:hAnsi="宋体" w:cs="宋体"/>
                <w:sz w:val="24"/>
              </w:rPr>
            </w:pPr>
            <w:r>
              <w:rPr>
                <w:rFonts w:hint="eastAsia" w:ascii="宋体" w:hAnsi="宋体" w:cs="宋体"/>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BC02D5">
            <w:pPr>
              <w:widowControl/>
              <w:jc w:val="center"/>
              <w:textAlignment w:val="center"/>
              <w:rPr>
                <w:rFonts w:ascii="宋体" w:hAnsi="宋体" w:cs="宋体"/>
                <w:sz w:val="24"/>
              </w:rPr>
            </w:pPr>
            <w:r>
              <w:rPr>
                <w:rFonts w:ascii="宋体" w:hAnsi="宋体" w:cs="宋体"/>
                <w:sz w:val="24"/>
              </w:rPr>
              <w:t>上级主管认可</w:t>
            </w:r>
            <w:r>
              <w:rPr>
                <w:rFonts w:hint="eastAsia" w:ascii="宋体" w:hAnsi="宋体" w:cs="宋体"/>
                <w:sz w:val="24"/>
              </w:rPr>
              <w:t>，</w:t>
            </w:r>
            <w:r>
              <w:rPr>
                <w:rFonts w:ascii="宋体" w:hAnsi="宋体" w:cs="宋体"/>
                <w:sz w:val="24"/>
              </w:rPr>
              <w:t>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E1FFD9">
            <w:pPr>
              <w:widowControl/>
              <w:jc w:val="center"/>
              <w:textAlignment w:val="center"/>
              <w:rPr>
                <w:rFonts w:ascii="宋体" w:hAnsi="宋体" w:cs="宋体"/>
                <w:sz w:val="24"/>
              </w:rPr>
            </w:pPr>
            <w:r>
              <w:rPr>
                <w:rFonts w:ascii="宋体" w:hAnsi="宋体" w:cs="宋体"/>
                <w:sz w:val="24"/>
              </w:rPr>
              <w:t>满意度</w:t>
            </w:r>
            <w:r>
              <w:rPr>
                <w:rFonts w:hint="eastAsia" w:ascii="宋体" w:hAnsi="宋体" w:cs="宋体"/>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5E6CDD">
            <w:pPr>
              <w:widowControl/>
              <w:jc w:val="center"/>
              <w:textAlignment w:val="center"/>
              <w:rPr>
                <w:rFonts w:ascii="宋体" w:hAnsi="宋体" w:cs="宋体"/>
                <w:sz w:val="24"/>
              </w:rPr>
            </w:pPr>
            <w:r>
              <w:rPr>
                <w:rFonts w:ascii="宋体" w:hAnsi="宋体" w:cs="宋体"/>
                <w:sz w:val="24"/>
              </w:rPr>
              <w:t>满意度</w:t>
            </w:r>
            <w:r>
              <w:rPr>
                <w:rFonts w:hint="eastAsia" w:ascii="宋体" w:hAnsi="宋体" w:cs="宋体"/>
                <w:sz w:val="24"/>
              </w:rPr>
              <w:t>≥95%</w:t>
            </w:r>
          </w:p>
        </w:tc>
      </w:tr>
    </w:tbl>
    <w:p w14:paraId="0DCAEAE9">
      <w:pPr>
        <w:spacing w:line="580" w:lineRule="exact"/>
        <w:rPr>
          <w:rFonts w:ascii="仿宋_GB2312" w:hAnsi="仿宋_GB2312" w:eastAsia="仿宋_GB2312" w:cs="仿宋_GB2312"/>
          <w:color w:val="FF0000"/>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2B921548">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29B45001">
            <w:pPr>
              <w:pStyle w:val="27"/>
              <w:widowControl/>
              <w:ind w:left="4173" w:leftChars="1310" w:hanging="1422" w:hangingChars="395"/>
              <w:textAlignment w:val="center"/>
              <w:rPr>
                <w:rFonts w:ascii="宋体" w:hAnsi="宋体" w:cs="宋体"/>
                <w:color w:val="000000" w:themeColor="text1"/>
                <w:sz w:val="36"/>
                <w:szCs w:val="36"/>
                <w14:textFill>
                  <w14:solidFill>
                    <w14:schemeClr w14:val="tx1"/>
                  </w14:solidFill>
                </w14:textFill>
              </w:rPr>
            </w:pPr>
            <w:r>
              <w:rPr>
                <w:rFonts w:hint="eastAsia" w:ascii="黑体" w:hAnsi="黑体" w:eastAsia="黑体" w:cs="宋体"/>
                <w:bCs/>
                <w:color w:val="000000" w:themeColor="text1"/>
                <w:kern w:val="0"/>
                <w:sz w:val="36"/>
                <w:szCs w:val="36"/>
                <w14:textFill>
                  <w14:solidFill>
                    <w14:schemeClr w14:val="tx1"/>
                  </w14:solidFill>
                </w14:textFill>
              </w:rPr>
              <w:t>项目支出绩效目标完成情况表</w:t>
            </w:r>
            <w:r>
              <w:rPr>
                <w:rFonts w:hint="eastAsia" w:ascii="宋体" w:hAnsi="宋体" w:cs="宋体"/>
                <w:b/>
                <w:bCs/>
                <w:color w:val="000000" w:themeColor="text1"/>
                <w:kern w:val="0"/>
                <w:sz w:val="36"/>
                <w:szCs w:val="36"/>
                <w14:textFill>
                  <w14:solidFill>
                    <w14:schemeClr w14:val="tx1"/>
                  </w14:solidFill>
                </w14:textFill>
              </w:rPr>
              <w:br w:type="textWrapping"/>
            </w:r>
            <w:r>
              <w:rPr>
                <w:rFonts w:hint="eastAsia" w:ascii="宋体" w:hAnsi="宋体" w:cs="宋体"/>
                <w:color w:val="000000" w:themeColor="text1"/>
                <w:kern w:val="0"/>
                <w:sz w:val="36"/>
                <w:szCs w:val="36"/>
                <w14:textFill>
                  <w14:solidFill>
                    <w14:schemeClr w14:val="tx1"/>
                  </w14:solidFill>
                </w14:textFill>
              </w:rPr>
              <w:t>(2020年度)</w:t>
            </w:r>
          </w:p>
        </w:tc>
      </w:tr>
      <w:tr w14:paraId="23CA3390">
        <w:tblPrEx>
          <w:tblCellMar>
            <w:top w:w="0" w:type="dxa"/>
            <w:left w:w="0" w:type="dxa"/>
            <w:bottom w:w="0" w:type="dxa"/>
            <w:right w:w="0" w:type="dxa"/>
          </w:tblCellMar>
        </w:tblPrEx>
        <w:trPr>
          <w:trHeight w:val="548"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B3F003">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1C598B">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秸秆禁烧和综合利用经费</w:t>
            </w:r>
          </w:p>
        </w:tc>
      </w:tr>
      <w:tr w14:paraId="67C33F5B">
        <w:tblPrEx>
          <w:tblCellMar>
            <w:top w:w="0" w:type="dxa"/>
            <w:left w:w="0" w:type="dxa"/>
            <w:bottom w:w="0" w:type="dxa"/>
            <w:right w:w="0" w:type="dxa"/>
          </w:tblCellMar>
        </w:tblPrEx>
        <w:trPr>
          <w:trHeight w:val="639"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94862C">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EC9AAC">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安谷镇人民政府</w:t>
            </w:r>
          </w:p>
        </w:tc>
      </w:tr>
      <w:tr w14:paraId="1D115343">
        <w:tblPrEx>
          <w:tblCellMar>
            <w:top w:w="0" w:type="dxa"/>
            <w:left w:w="0" w:type="dxa"/>
            <w:bottom w:w="0" w:type="dxa"/>
            <w:right w:w="0" w:type="dxa"/>
          </w:tblCellMar>
        </w:tblPrEx>
        <w:trPr>
          <w:trHeight w:val="715"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D2D351">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D76817">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2A5210">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16.33万元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4F8F98">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0F4D01">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16.33万元</w:t>
            </w:r>
          </w:p>
        </w:tc>
      </w:tr>
      <w:tr w14:paraId="3C1DE7B3">
        <w:tblPrEx>
          <w:tblCellMar>
            <w:top w:w="0" w:type="dxa"/>
            <w:left w:w="0" w:type="dxa"/>
            <w:bottom w:w="0" w:type="dxa"/>
            <w:right w:w="0" w:type="dxa"/>
          </w:tblCellMar>
        </w:tblPrEx>
        <w:trPr>
          <w:trHeight w:val="110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0B5763E">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02C522">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837289">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16.33万元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EDC33F">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C6482D">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16.33万元</w:t>
            </w:r>
          </w:p>
        </w:tc>
      </w:tr>
      <w:tr w14:paraId="4C1277AE">
        <w:tblPrEx>
          <w:tblCellMar>
            <w:top w:w="0" w:type="dxa"/>
            <w:left w:w="0" w:type="dxa"/>
            <w:bottom w:w="0" w:type="dxa"/>
            <w:right w:w="0" w:type="dxa"/>
          </w:tblCellMar>
        </w:tblPrEx>
        <w:trPr>
          <w:trHeight w:val="69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E35590C">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C572D2">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8C1890">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B5E49D">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458142">
            <w:pPr>
              <w:jc w:val="center"/>
              <w:rPr>
                <w:rFonts w:ascii="宋体" w:hAnsi="宋体" w:cs="宋体"/>
                <w:color w:val="000000" w:themeColor="text1"/>
                <w:sz w:val="24"/>
                <w14:textFill>
                  <w14:solidFill>
                    <w14:schemeClr w14:val="tx1"/>
                  </w14:solidFill>
                </w14:textFill>
              </w:rPr>
            </w:pPr>
          </w:p>
        </w:tc>
      </w:tr>
      <w:tr w14:paraId="38A0CA2A">
        <w:tblPrEx>
          <w:tblCellMar>
            <w:top w:w="0" w:type="dxa"/>
            <w:left w:w="0" w:type="dxa"/>
            <w:bottom w:w="0" w:type="dxa"/>
            <w:right w:w="0" w:type="dxa"/>
          </w:tblCellMar>
        </w:tblPrEx>
        <w:trPr>
          <w:trHeight w:val="419"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3AC3AF">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27D12B">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9291D6">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实际完成目标</w:t>
            </w:r>
          </w:p>
        </w:tc>
      </w:tr>
      <w:tr w14:paraId="18A66CB9">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2C93249">
            <w:pPr>
              <w:widowControl/>
              <w:jc w:val="left"/>
              <w:rPr>
                <w:rFonts w:ascii="宋体" w:hAnsi="宋体" w:cs="宋体"/>
                <w:color w:val="000000" w:themeColor="text1"/>
                <w:sz w:val="24"/>
                <w14:textFill>
                  <w14:solidFill>
                    <w14:schemeClr w14:val="tx1"/>
                  </w14:solidFill>
                </w14:textFill>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D7D497">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制定秸秆禁烧和综合利用工作方案以及村组干部考核机制；做好宣传引导和动员工作；建设堆场、统一收贮；协调、引导、联系农机实施秸秆粉碎就地还田；协调秸秆回收利用企业实施秸秆综合利用；加强秸秆巡查和处置工作；及时报送信息和各类报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EE99DE">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制定秸秆禁烧和综合利用工作方案以及村组干部考核机制；做好宣传引导和动员工作；建设堆场、统一收贮；协调、引导、联系农机实施秸秆粉碎就地还田；协调秸秆回收利用企业实施秸秆综合利用；加强秸秆巡查和处置工作；及时报送信息和各类报表</w:t>
            </w:r>
          </w:p>
        </w:tc>
      </w:tr>
      <w:tr w14:paraId="45D4FEEB">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7B05C8">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D48F16">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FC54A8">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03C143">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2E87BD">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D0EBC8">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实际完成指标值(包含数字及文字描述)</w:t>
            </w:r>
          </w:p>
        </w:tc>
      </w:tr>
      <w:tr w14:paraId="26669093">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9962943">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FE2E97">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624777">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843435">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涉及村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E11123">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0973C1">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21个</w:t>
            </w:r>
          </w:p>
        </w:tc>
      </w:tr>
      <w:tr w14:paraId="292BA0EC">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7D15222">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7C7618">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0D12934E">
            <w:pPr>
              <w:rPr>
                <w:rFonts w:ascii="宋体" w:hAnsi="宋体" w:cs="宋体"/>
                <w:color w:val="000000" w:themeColor="text1"/>
                <w:sz w:val="24"/>
                <w14:textFill>
                  <w14:solidFill>
                    <w14:schemeClr w14:val="tx1"/>
                  </w14:solidFill>
                </w14:textFill>
              </w:rPr>
            </w:pPr>
          </w:p>
          <w:p w14:paraId="7F01D17E">
            <w:pP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DA7B29">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禁烧秸秆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B5A8DB">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不见烟雾、不见火光、不见黑斑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E8CA5A">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不见烟雾、不见火光、不见黑斑</w:t>
            </w:r>
          </w:p>
        </w:tc>
      </w:tr>
      <w:tr w14:paraId="709740B5">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0BA4FC3">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947910">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A95F10">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BDC940">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完成时限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ADB6DE">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2020年完成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B13CD7">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2020年完成</w:t>
            </w:r>
          </w:p>
        </w:tc>
      </w:tr>
      <w:tr w14:paraId="547D90FD">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66C2B0C">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F71086">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B53FC4">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成本</w:t>
            </w:r>
            <w:r>
              <w:rPr>
                <w:rFonts w:ascii="宋体" w:hAnsi="宋体" w:cs="宋体"/>
                <w:color w:val="000000" w:themeColor="text1"/>
                <w:sz w:val="24"/>
                <w14:textFill>
                  <w14:solidFill>
                    <w14:schemeClr w14:val="tx1"/>
                  </w14:solidFill>
                </w14:textFill>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501B75">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宣传</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回收</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堆放</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转运</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粉碎</w:t>
            </w:r>
            <w:r>
              <w:rPr>
                <w:rFonts w:hint="eastAsia" w:ascii="宋体" w:hAnsi="宋体" w:cs="宋体"/>
                <w:color w:val="000000" w:themeColor="text1"/>
                <w:sz w:val="24"/>
                <w14:textFill>
                  <w14:solidFill>
                    <w14:schemeClr w14:val="tx1"/>
                  </w14:solidFill>
                </w14:textFill>
              </w:rPr>
              <w:t>等成本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0C3B8F">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16.33万元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156482">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16.33万元</w:t>
            </w:r>
          </w:p>
        </w:tc>
      </w:tr>
      <w:tr w14:paraId="6CD50436">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5E2090E">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0187D7">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6743A1">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E2EC8D">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秸秆禁烧和综合利用相结合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84AA7B">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实现秸秆肥料化、饲料化、原料化、基料化、燃料化</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543D87">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实现秸秆肥料化、饲料化、原料化、基料化、燃料化</w:t>
            </w:r>
          </w:p>
        </w:tc>
      </w:tr>
      <w:tr w14:paraId="03E9B72C">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478D1D4">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643DF9">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E3226B">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8946AD">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群众健康和公共安全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EB4234">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得到维护</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B887AA">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得到维护</w:t>
            </w:r>
          </w:p>
        </w:tc>
      </w:tr>
      <w:tr w14:paraId="65CFF047">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C37AD6F">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0900A6">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F83B9D">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可持续影响</w:t>
            </w:r>
          </w:p>
          <w:p w14:paraId="21F33D29">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63B96D">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改善农业生态和大气环境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20AC6C">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有效改善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0C778F">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有效改善</w:t>
            </w:r>
          </w:p>
        </w:tc>
      </w:tr>
      <w:tr w14:paraId="7A36B300">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A28CF05">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CF5941">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EAA730">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35DDFE">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上级主管认可</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6DD916">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满意度</w:t>
            </w:r>
            <w:r>
              <w:rPr>
                <w:rFonts w:hint="eastAsia" w:ascii="宋体" w:hAnsi="宋体" w:cs="宋体"/>
                <w:color w:val="000000" w:themeColor="text1"/>
                <w:sz w:val="24"/>
                <w14:textFill>
                  <w14:solidFill>
                    <w14:schemeClr w14:val="tx1"/>
                  </w14:solidFill>
                </w14:textFill>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F69432">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满意度</w:t>
            </w:r>
            <w:r>
              <w:rPr>
                <w:rFonts w:hint="eastAsia" w:ascii="宋体" w:hAnsi="宋体" w:cs="宋体"/>
                <w:color w:val="000000" w:themeColor="text1"/>
                <w:sz w:val="24"/>
                <w14:textFill>
                  <w14:solidFill>
                    <w14:schemeClr w14:val="tx1"/>
                  </w14:solidFill>
                </w14:textFill>
              </w:rPr>
              <w:t>≥95%</w:t>
            </w:r>
          </w:p>
        </w:tc>
      </w:tr>
    </w:tbl>
    <w:p w14:paraId="5EFFA138">
      <w:pPr>
        <w:spacing w:line="580" w:lineRule="exact"/>
        <w:rPr>
          <w:rFonts w:ascii="仿宋_GB2312" w:hAnsi="仿宋_GB2312" w:eastAsia="仿宋_GB2312" w:cs="仿宋_GB2312"/>
          <w:color w:val="FF0000"/>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6AB90C62">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6F2B5B09">
            <w:pPr>
              <w:pStyle w:val="27"/>
              <w:widowControl/>
              <w:ind w:left="4173" w:leftChars="1310" w:hanging="1422" w:hangingChars="395"/>
              <w:textAlignment w:val="center"/>
              <w:rPr>
                <w:rFonts w:ascii="宋体" w:hAnsi="宋体" w:cs="宋体"/>
                <w:color w:val="000000" w:themeColor="text1"/>
                <w:sz w:val="36"/>
                <w:szCs w:val="36"/>
                <w14:textFill>
                  <w14:solidFill>
                    <w14:schemeClr w14:val="tx1"/>
                  </w14:solidFill>
                </w14:textFill>
              </w:rPr>
            </w:pPr>
            <w:r>
              <w:rPr>
                <w:rFonts w:hint="eastAsia" w:ascii="黑体" w:hAnsi="黑体" w:eastAsia="黑体" w:cs="宋体"/>
                <w:bCs/>
                <w:color w:val="000000" w:themeColor="text1"/>
                <w:kern w:val="0"/>
                <w:sz w:val="36"/>
                <w:szCs w:val="36"/>
                <w14:textFill>
                  <w14:solidFill>
                    <w14:schemeClr w14:val="tx1"/>
                  </w14:solidFill>
                </w14:textFill>
              </w:rPr>
              <w:t>项目支出绩效目标完成情况表</w:t>
            </w:r>
            <w:r>
              <w:rPr>
                <w:rFonts w:hint="eastAsia" w:ascii="宋体" w:hAnsi="宋体" w:cs="宋体"/>
                <w:b/>
                <w:bCs/>
                <w:color w:val="000000" w:themeColor="text1"/>
                <w:kern w:val="0"/>
                <w:sz w:val="36"/>
                <w:szCs w:val="36"/>
                <w14:textFill>
                  <w14:solidFill>
                    <w14:schemeClr w14:val="tx1"/>
                  </w14:solidFill>
                </w14:textFill>
              </w:rPr>
              <w:br w:type="textWrapping"/>
            </w:r>
            <w:r>
              <w:rPr>
                <w:rFonts w:hint="eastAsia" w:ascii="宋体" w:hAnsi="宋体" w:cs="宋体"/>
                <w:color w:val="000000" w:themeColor="text1"/>
                <w:kern w:val="0"/>
                <w:sz w:val="36"/>
                <w:szCs w:val="36"/>
                <w14:textFill>
                  <w14:solidFill>
                    <w14:schemeClr w14:val="tx1"/>
                  </w14:solidFill>
                </w14:textFill>
              </w:rPr>
              <w:t>(2020年度)</w:t>
            </w:r>
          </w:p>
        </w:tc>
      </w:tr>
      <w:tr w14:paraId="16DEE75F">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F93780">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0D9944">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党员教育和培训管理经费</w:t>
            </w:r>
          </w:p>
        </w:tc>
      </w:tr>
      <w:tr w14:paraId="47F3FD66">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159FAE">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2E3292">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安谷镇人民政府</w:t>
            </w:r>
          </w:p>
        </w:tc>
      </w:tr>
      <w:tr w14:paraId="4F9538FC">
        <w:tblPrEx>
          <w:tblCellMar>
            <w:top w:w="0" w:type="dxa"/>
            <w:left w:w="0" w:type="dxa"/>
            <w:bottom w:w="0" w:type="dxa"/>
            <w:right w:w="0" w:type="dxa"/>
          </w:tblCellMar>
        </w:tblPrEx>
        <w:trPr>
          <w:trHeight w:val="82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1D1C82">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7517A3">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DC510C">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AE76B7">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5E2152">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2.73万元</w:t>
            </w:r>
          </w:p>
        </w:tc>
      </w:tr>
      <w:tr w14:paraId="627F6656">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2357D6C">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17D04F">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39F215">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3DB5E0">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2BF93C">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2.73万元</w:t>
            </w:r>
          </w:p>
        </w:tc>
      </w:tr>
      <w:tr w14:paraId="0A5DB459">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4F7CF15">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681D25">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76D971">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48E592">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5DC4C2">
            <w:pPr>
              <w:jc w:val="center"/>
              <w:rPr>
                <w:rFonts w:ascii="宋体" w:hAnsi="宋体" w:cs="宋体"/>
                <w:color w:val="000000" w:themeColor="text1"/>
                <w:sz w:val="24"/>
                <w14:textFill>
                  <w14:solidFill>
                    <w14:schemeClr w14:val="tx1"/>
                  </w14:solidFill>
                </w14:textFill>
              </w:rPr>
            </w:pPr>
          </w:p>
        </w:tc>
      </w:tr>
      <w:tr w14:paraId="5546F176">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92AAE5">
            <w:pPr>
              <w:widowControl/>
              <w:jc w:val="center"/>
              <w:textAlignment w:val="center"/>
              <w:rPr>
                <w:rFonts w:ascii="宋体" w:hAnsi="宋体" w:cs="宋体"/>
                <w:color w:val="000000" w:themeColor="text1"/>
                <w:sz w:val="24"/>
                <w14:textFill>
                  <w14:solidFill>
                    <w14:schemeClr w14:val="tx1"/>
                  </w14:solidFill>
                </w14:textFill>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F6A06E">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98C59F">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实际完成目标</w:t>
            </w:r>
          </w:p>
        </w:tc>
      </w:tr>
      <w:tr w14:paraId="08DF29C5">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AF40D79">
            <w:pPr>
              <w:widowControl/>
              <w:jc w:val="left"/>
              <w:rPr>
                <w:rFonts w:ascii="宋体" w:hAnsi="宋体" w:cs="宋体"/>
                <w:color w:val="000000" w:themeColor="text1"/>
                <w:sz w:val="24"/>
                <w14:textFill>
                  <w14:solidFill>
                    <w14:schemeClr w14:val="tx1"/>
                  </w14:solidFill>
                </w14:textFill>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28F6F8">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切实加强党员教育管理，加强党员队伍建设、提高党员素质，充分发挥党员先锋模范作用的重要途径。</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00830B">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切实加强党员教育管理，加强党员队伍建设、提高党员素质，充分发挥党员先锋模范作用的重要途径。</w:t>
            </w:r>
          </w:p>
        </w:tc>
      </w:tr>
      <w:tr w14:paraId="5A2AEBD8">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360A76">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9C52EA">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F81809">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BA2A5D">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136F07">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6D7FA6">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实际完成指标值(包含数字及文字描述)</w:t>
            </w:r>
          </w:p>
        </w:tc>
      </w:tr>
      <w:tr w14:paraId="2CD7BDB4">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4878FB6">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3D3146">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7D0393">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A2D55D">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党费交纳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03F1B0">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每名党员每月按照缴纳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C7F804">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每名党员每月按照缴纳</w:t>
            </w:r>
          </w:p>
        </w:tc>
      </w:tr>
      <w:tr w14:paraId="19A134CC">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926BC15">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89B4F4">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0DC198">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0D61C4">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党日活动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BF0D3B">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各党支部每月1次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F65990">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各党支部每月1次</w:t>
            </w:r>
          </w:p>
        </w:tc>
      </w:tr>
      <w:tr w14:paraId="624681E7">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333490A">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3F1E7C">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5153A9">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DE987D">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党课教育</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5EFBCD">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各党支部每季度1次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50AD04">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各党支部每季度1次</w:t>
            </w:r>
          </w:p>
        </w:tc>
      </w:tr>
      <w:tr w14:paraId="41369666">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AF9C4A0">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1D0A08">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0CBC0091">
            <w:pPr>
              <w:rPr>
                <w:rFonts w:ascii="宋体" w:hAnsi="宋体" w:cs="宋体"/>
                <w:color w:val="000000" w:themeColor="text1"/>
                <w:sz w:val="24"/>
                <w14:textFill>
                  <w14:solidFill>
                    <w14:schemeClr w14:val="tx1"/>
                  </w14:solidFill>
                </w14:textFill>
              </w:rPr>
            </w:pPr>
          </w:p>
          <w:p w14:paraId="7A13A013">
            <w:pP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C24DC5">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党性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E7CC2A">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有所增强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AE178B">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有所增强</w:t>
            </w:r>
          </w:p>
        </w:tc>
      </w:tr>
      <w:tr w14:paraId="43E3B9FE">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0169F1F">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3BCAC7">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EFE3AE">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AEB07C">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完成时间节点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2F2FEE">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规定时间内完成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2C8DD1">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规定时间内完成</w:t>
            </w:r>
          </w:p>
        </w:tc>
      </w:tr>
      <w:tr w14:paraId="2E7CAE1C">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E341807">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93EDE2">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BA98EB">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3185DC">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对工作的促进作用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20C1BC">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宣传党的政策，促进党的各项工作顺利完成。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344D21">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宣传党的政策，促进党的各项工作顺利完成。</w:t>
            </w:r>
          </w:p>
        </w:tc>
      </w:tr>
      <w:tr w14:paraId="1630C5A4">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AEAA782">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8D5F3A">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2A4AB4">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可持续影响</w:t>
            </w:r>
          </w:p>
          <w:p w14:paraId="45AE5430">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758917">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党员的先锋模范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C60D3C">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率先垂范，树立党员的良好形象。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1CF2BF">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率先垂范，树立党员的良好形象。</w:t>
            </w:r>
          </w:p>
        </w:tc>
      </w:tr>
      <w:tr w14:paraId="4FF8AFD1">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25D3F05">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C20459">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893806">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ED6D99">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上级主管认可</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6439B6">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满意度</w:t>
            </w:r>
            <w:r>
              <w:rPr>
                <w:rFonts w:hint="eastAsia" w:ascii="宋体" w:hAnsi="宋体" w:cs="宋体"/>
                <w:color w:val="000000" w:themeColor="text1"/>
                <w:sz w:val="24"/>
                <w14:textFill>
                  <w14:solidFill>
                    <w14:schemeClr w14:val="tx1"/>
                  </w14:solidFill>
                </w14:textFill>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F10446">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满意度</w:t>
            </w:r>
            <w:r>
              <w:rPr>
                <w:rFonts w:hint="eastAsia" w:ascii="宋体" w:hAnsi="宋体" w:cs="宋体"/>
                <w:color w:val="000000" w:themeColor="text1"/>
                <w:sz w:val="24"/>
                <w14:textFill>
                  <w14:solidFill>
                    <w14:schemeClr w14:val="tx1"/>
                  </w14:solidFill>
                </w14:textFill>
              </w:rPr>
              <w:t>≥95%</w:t>
            </w:r>
          </w:p>
        </w:tc>
      </w:tr>
    </w:tbl>
    <w:p w14:paraId="73DAA6AE">
      <w:pPr>
        <w:spacing w:line="580" w:lineRule="exact"/>
        <w:rPr>
          <w:rFonts w:ascii="仿宋_GB2312" w:hAnsi="仿宋_GB2312" w:eastAsia="仿宋_GB2312" w:cs="仿宋_GB2312"/>
          <w:color w:val="FF0000"/>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6DDFD6EE">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007C4517">
            <w:pPr>
              <w:pStyle w:val="27"/>
              <w:widowControl/>
              <w:ind w:left="4173" w:leftChars="1310" w:hanging="1422" w:hangingChars="395"/>
              <w:textAlignment w:val="center"/>
              <w:rPr>
                <w:rFonts w:ascii="宋体" w:hAnsi="宋体" w:cs="宋体"/>
                <w:color w:val="000000" w:themeColor="text1"/>
                <w:sz w:val="36"/>
                <w:szCs w:val="36"/>
                <w14:textFill>
                  <w14:solidFill>
                    <w14:schemeClr w14:val="tx1"/>
                  </w14:solidFill>
                </w14:textFill>
              </w:rPr>
            </w:pPr>
            <w:r>
              <w:rPr>
                <w:rFonts w:hint="eastAsia" w:ascii="黑体" w:hAnsi="黑体" w:eastAsia="黑体" w:cs="宋体"/>
                <w:bCs/>
                <w:color w:val="000000" w:themeColor="text1"/>
                <w:kern w:val="0"/>
                <w:sz w:val="36"/>
                <w:szCs w:val="36"/>
                <w14:textFill>
                  <w14:solidFill>
                    <w14:schemeClr w14:val="tx1"/>
                  </w14:solidFill>
                </w14:textFill>
              </w:rPr>
              <w:t>项目支出绩效目标完成情况表</w:t>
            </w:r>
            <w:r>
              <w:rPr>
                <w:rFonts w:hint="eastAsia" w:ascii="宋体" w:hAnsi="宋体" w:cs="宋体"/>
                <w:b/>
                <w:bCs/>
                <w:color w:val="000000" w:themeColor="text1"/>
                <w:kern w:val="0"/>
                <w:sz w:val="36"/>
                <w:szCs w:val="36"/>
                <w14:textFill>
                  <w14:solidFill>
                    <w14:schemeClr w14:val="tx1"/>
                  </w14:solidFill>
                </w14:textFill>
              </w:rPr>
              <w:br w:type="textWrapping"/>
            </w:r>
            <w:r>
              <w:rPr>
                <w:rFonts w:hint="eastAsia" w:ascii="宋体" w:hAnsi="宋体" w:cs="宋体"/>
                <w:color w:val="000000" w:themeColor="text1"/>
                <w:kern w:val="0"/>
                <w:sz w:val="36"/>
                <w:szCs w:val="36"/>
                <w14:textFill>
                  <w14:solidFill>
                    <w14:schemeClr w14:val="tx1"/>
                  </w14:solidFill>
                </w14:textFill>
              </w:rPr>
              <w:t>(2020年度)</w:t>
            </w:r>
          </w:p>
        </w:tc>
      </w:tr>
      <w:tr w14:paraId="46F56EA9">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27B86F">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935B7D">
            <w:pPr>
              <w:widowControl/>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仿宋_GB2312" w:asciiTheme="majorEastAsia" w:hAnsiTheme="majorEastAsia" w:eastAsiaTheme="majorEastAsia"/>
                <w:color w:val="000000" w:themeColor="text1"/>
                <w:sz w:val="24"/>
                <w14:textFill>
                  <w14:solidFill>
                    <w14:schemeClr w14:val="tx1"/>
                  </w14:solidFill>
                </w14:textFill>
              </w:rPr>
              <w:t>冠状病毒感染肺炎防控经费项目</w:t>
            </w:r>
          </w:p>
        </w:tc>
      </w:tr>
      <w:tr w14:paraId="1C8E1509">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2C757F">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C89ECB">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安谷镇人民政府</w:t>
            </w:r>
          </w:p>
        </w:tc>
      </w:tr>
      <w:tr w14:paraId="7084C8B4">
        <w:tblPrEx>
          <w:tblCellMar>
            <w:top w:w="0" w:type="dxa"/>
            <w:left w:w="0" w:type="dxa"/>
            <w:bottom w:w="0" w:type="dxa"/>
            <w:right w:w="0" w:type="dxa"/>
          </w:tblCellMar>
        </w:tblPrEx>
        <w:trPr>
          <w:trHeight w:val="82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F4397A">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FD7C81">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ABE48F">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A62375">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2B043E">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10万元</w:t>
            </w:r>
          </w:p>
        </w:tc>
      </w:tr>
      <w:tr w14:paraId="36C554D2">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7841D4C">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FD4F60">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807866">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AF45E9">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265AF4">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10万元</w:t>
            </w:r>
          </w:p>
        </w:tc>
      </w:tr>
      <w:tr w14:paraId="2D01B8C3">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8E857D2">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A347D1">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A891FF">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BF8649">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6C3828">
            <w:pPr>
              <w:jc w:val="center"/>
              <w:rPr>
                <w:rFonts w:ascii="宋体" w:hAnsi="宋体" w:cs="宋体"/>
                <w:color w:val="000000" w:themeColor="text1"/>
                <w:sz w:val="24"/>
                <w14:textFill>
                  <w14:solidFill>
                    <w14:schemeClr w14:val="tx1"/>
                  </w14:solidFill>
                </w14:textFill>
              </w:rPr>
            </w:pPr>
          </w:p>
        </w:tc>
      </w:tr>
      <w:tr w14:paraId="2870D7F0">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9B5BBB">
            <w:pPr>
              <w:widowControl/>
              <w:jc w:val="center"/>
              <w:textAlignment w:val="center"/>
              <w:rPr>
                <w:rFonts w:ascii="宋体" w:hAnsi="宋体" w:cs="宋体"/>
                <w:color w:val="000000" w:themeColor="text1"/>
                <w:sz w:val="24"/>
                <w14:textFill>
                  <w14:solidFill>
                    <w14:schemeClr w14:val="tx1"/>
                  </w14:solidFill>
                </w14:textFill>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CE341E">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CA0B27">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实际完成目标</w:t>
            </w:r>
          </w:p>
        </w:tc>
      </w:tr>
      <w:tr w14:paraId="35C1EDF1">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57549EA">
            <w:pPr>
              <w:widowControl/>
              <w:jc w:val="left"/>
              <w:rPr>
                <w:rFonts w:ascii="宋体" w:hAnsi="宋体" w:cs="宋体"/>
                <w:color w:val="000000" w:themeColor="text1"/>
                <w:sz w:val="24"/>
                <w14:textFill>
                  <w14:solidFill>
                    <w14:schemeClr w14:val="tx1"/>
                  </w14:solidFill>
                </w14:textFill>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C5F7E2">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做好疫情防控工作</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确保群众生命安全</w:t>
            </w:r>
            <w:r>
              <w:rPr>
                <w:rFonts w:hint="eastAsia" w:ascii="宋体" w:hAnsi="宋体" w:cs="宋体"/>
                <w:color w:val="000000" w:themeColor="text1"/>
                <w:sz w:val="24"/>
                <w14:textFill>
                  <w14:solidFill>
                    <w14:schemeClr w14:val="tx1"/>
                  </w14:solidFill>
                </w14:textFill>
              </w:rPr>
              <w:t>。</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2775E3">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保障疫情防控所需口罩</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消毒液</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帐篷</w:t>
            </w:r>
            <w:r>
              <w:rPr>
                <w:rFonts w:hint="eastAsia" w:ascii="宋体" w:hAnsi="宋体" w:cs="宋体"/>
                <w:color w:val="000000" w:themeColor="text1"/>
                <w:sz w:val="24"/>
                <w14:textFill>
                  <w14:solidFill>
                    <w14:schemeClr w14:val="tx1"/>
                  </w14:solidFill>
                </w14:textFill>
              </w:rPr>
              <w:t>、手电筒，组织力量宣传、摸排、管控等相关工作，保障群众生命安全。</w:t>
            </w:r>
          </w:p>
        </w:tc>
      </w:tr>
      <w:tr w14:paraId="713D5A7E">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C2BF2D">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F50A99">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3CF024">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515AB5">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321CCD">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8FE6F2">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实际完成指标值(包含数字及文字描述)</w:t>
            </w:r>
          </w:p>
        </w:tc>
      </w:tr>
      <w:tr w14:paraId="2342713A">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3619F21">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B93238">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A02453">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D3FB10">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涉及村</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社区</w:t>
            </w:r>
            <w:r>
              <w:rPr>
                <w:rFonts w:hint="eastAsia" w:ascii="宋体" w:hAnsi="宋体" w:cs="宋体"/>
                <w:color w:val="000000" w:themeColor="text1"/>
                <w:sz w:val="24"/>
                <w14:textFill>
                  <w14:solidFill>
                    <w14:schemeClr w14:val="tx1"/>
                  </w14:solidFill>
                </w14:textFill>
              </w:rPr>
              <w:t>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0736EB">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21个村3个社区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B10316">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21个村3个社区</w:t>
            </w:r>
          </w:p>
        </w:tc>
      </w:tr>
      <w:tr w14:paraId="41DEB4DB">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119EAA9">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413702">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37E21E">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C7CE06">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疫情防控</w:t>
            </w:r>
            <w:r>
              <w:rPr>
                <w:rFonts w:hint="eastAsia" w:ascii="宋体" w:hAnsi="宋体" w:cs="宋体"/>
                <w:color w:val="000000" w:themeColor="text1"/>
                <w:sz w:val="24"/>
                <w14:textFill>
                  <w14:solidFill>
                    <w14:schemeClr w14:val="tx1"/>
                  </w14:solidFill>
                </w14:textFill>
              </w:rPr>
              <w:t>网格化</w:t>
            </w:r>
            <w:r>
              <w:rPr>
                <w:rFonts w:ascii="宋体" w:hAnsi="宋体" w:cs="宋体"/>
                <w:color w:val="000000" w:themeColor="text1"/>
                <w:sz w:val="24"/>
                <w14:textFill>
                  <w14:solidFill>
                    <w14:schemeClr w14:val="tx1"/>
                  </w14:solidFill>
                </w14:textFill>
              </w:rPr>
              <w:t>管理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8793C7">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建</w:t>
            </w:r>
            <w:r>
              <w:rPr>
                <w:rFonts w:ascii="宋体" w:hAnsi="宋体" w:cs="宋体"/>
                <w:color w:val="000000" w:themeColor="text1"/>
                <w:sz w:val="24"/>
                <w14:textFill>
                  <w14:solidFill>
                    <w14:schemeClr w14:val="tx1"/>
                  </w14:solidFill>
                </w14:textFill>
              </w:rPr>
              <w:t>网格点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7178FD">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345个</w:t>
            </w:r>
          </w:p>
        </w:tc>
      </w:tr>
      <w:tr w14:paraId="1DB0795D">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492C809">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63098B">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BA2F85">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B44F81">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卡点管控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95CA49">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设卡点</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加强进出人员管控</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EAEBB4">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设管控卡点</w:t>
            </w:r>
            <w:r>
              <w:rPr>
                <w:rFonts w:hint="eastAsia" w:ascii="宋体" w:hAnsi="宋体" w:cs="宋体"/>
                <w:color w:val="000000" w:themeColor="text1"/>
                <w:sz w:val="24"/>
                <w14:textFill>
                  <w14:solidFill>
                    <w14:schemeClr w14:val="tx1"/>
                  </w14:solidFill>
                </w14:textFill>
              </w:rPr>
              <w:t>20余个，劝返外人人员3900余人</w:t>
            </w:r>
          </w:p>
        </w:tc>
      </w:tr>
      <w:tr w14:paraId="5C929011">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0DE0739">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9042C2">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498D2C45">
            <w:pPr>
              <w:rPr>
                <w:rFonts w:ascii="宋体" w:hAnsi="宋体" w:cs="宋体"/>
                <w:color w:val="000000" w:themeColor="text1"/>
                <w:sz w:val="24"/>
                <w14:textFill>
                  <w14:solidFill>
                    <w14:schemeClr w14:val="tx1"/>
                  </w14:solidFill>
                </w14:textFill>
              </w:rPr>
            </w:pPr>
          </w:p>
          <w:p w14:paraId="4EDB5DB3">
            <w:pP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9108E7">
            <w:pPr>
              <w:widowControl/>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严防死守，打好疫情防控战。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28BF29">
            <w:pPr>
              <w:widowControl/>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强化宣传引导，严防死守，全面摸底，掌握返乡人员每日动态。</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618963">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深入宣传</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引导加强自我防护</w:t>
            </w:r>
            <w:r>
              <w:rPr>
                <w:rFonts w:hint="eastAsia" w:ascii="宋体" w:hAnsi="宋体" w:cs="宋体"/>
                <w:color w:val="000000" w:themeColor="text1"/>
                <w:sz w:val="24"/>
                <w14:textFill>
                  <w14:solidFill>
                    <w14:schemeClr w14:val="tx1"/>
                  </w14:solidFill>
                </w14:textFill>
              </w:rPr>
              <w:t>，外防输入，外来人员居家隔离等</w:t>
            </w:r>
          </w:p>
        </w:tc>
      </w:tr>
      <w:tr w14:paraId="3E843F86">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B814B48">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4D82E6">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9C9AAF">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924EB9">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完成时间节点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2C20E9">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疫情结束前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011921">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疫情结束前</w:t>
            </w:r>
          </w:p>
        </w:tc>
      </w:tr>
      <w:tr w14:paraId="0E67C0D9">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213CBB0">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1E77DC">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193980">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46AAC1">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防控成效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BD6BB4">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以民为本</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全力保障群众生命安全</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稳定社会经济发展</w:t>
            </w:r>
            <w:r>
              <w:rPr>
                <w:rFonts w:hint="eastAsia" w:ascii="宋体" w:hAnsi="宋体" w:cs="宋体"/>
                <w:color w:val="000000" w:themeColor="text1"/>
                <w:sz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A1D1FC">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以民为本</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全力保障群众生命安全</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稳定社会经济发展</w:t>
            </w:r>
            <w:r>
              <w:rPr>
                <w:rFonts w:hint="eastAsia" w:ascii="宋体" w:hAnsi="宋体" w:cs="宋体"/>
                <w:color w:val="000000" w:themeColor="text1"/>
                <w:sz w:val="24"/>
                <w14:textFill>
                  <w14:solidFill>
                    <w14:schemeClr w14:val="tx1"/>
                  </w14:solidFill>
                </w14:textFill>
              </w:rPr>
              <w:t>。</w:t>
            </w:r>
          </w:p>
        </w:tc>
      </w:tr>
      <w:tr w14:paraId="40C2BA36">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6A5DDD2">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7B69A0">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20AC02">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可持续影响</w:t>
            </w:r>
          </w:p>
          <w:p w14:paraId="082FCAD6">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7D8769">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政府公信力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E3C68F">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政府公信力进一步提高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83FDB4">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政府公信力进一步提高</w:t>
            </w:r>
          </w:p>
        </w:tc>
      </w:tr>
      <w:tr w14:paraId="1BE0806C">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95C41AD">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9A4C79">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9820D9">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040CFD">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上级主管认可</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27E71B">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满意度</w:t>
            </w:r>
            <w:r>
              <w:rPr>
                <w:rFonts w:hint="eastAsia" w:ascii="宋体" w:hAnsi="宋体" w:cs="宋体"/>
                <w:color w:val="000000" w:themeColor="text1"/>
                <w:sz w:val="24"/>
                <w14:textFill>
                  <w14:solidFill>
                    <w14:schemeClr w14:val="tx1"/>
                  </w14:solidFill>
                </w14:textFill>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1E4437">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满意度</w:t>
            </w:r>
            <w:r>
              <w:rPr>
                <w:rFonts w:hint="eastAsia" w:ascii="宋体" w:hAnsi="宋体" w:cs="宋体"/>
                <w:color w:val="000000" w:themeColor="text1"/>
                <w:sz w:val="24"/>
                <w14:textFill>
                  <w14:solidFill>
                    <w14:schemeClr w14:val="tx1"/>
                  </w14:solidFill>
                </w14:textFill>
              </w:rPr>
              <w:t>≥90%</w:t>
            </w:r>
          </w:p>
        </w:tc>
      </w:tr>
    </w:tbl>
    <w:p w14:paraId="4A7F8011">
      <w:pPr>
        <w:spacing w:line="580" w:lineRule="exact"/>
        <w:ind w:left="630"/>
        <w:rPr>
          <w:rFonts w:ascii="仿宋_GB2312" w:hAnsi="仿宋_GB2312" w:eastAsia="仿宋_GB2312" w:cs="仿宋_GB2312"/>
          <w:color w:val="000000" w:themeColor="text1"/>
          <w:sz w:val="32"/>
          <w:szCs w:val="32"/>
          <w14:textFill>
            <w14:solidFill>
              <w14:schemeClr w14:val="tx1"/>
            </w14:solidFill>
          </w14:textFill>
        </w:rPr>
      </w:pPr>
      <w:r>
        <w:rPr>
          <w:rFonts w:ascii="楷体_GB2312" w:hAnsi="楷体_GB2312" w:eastAsia="楷体_GB2312" w:cs="楷体_GB2312"/>
          <w:color w:val="000000" w:themeColor="text1"/>
          <w:sz w:val="32"/>
          <w:szCs w:val="32"/>
          <w14:textFill>
            <w14:solidFill>
              <w14:schemeClr w14:val="tx1"/>
            </w14:solidFill>
          </w14:textFill>
        </w:rPr>
        <w:t>2.</w:t>
      </w:r>
      <w:r>
        <w:rPr>
          <w:rFonts w:hint="eastAsia" w:ascii="楷体_GB2312" w:hAnsi="楷体_GB2312" w:eastAsia="楷体_GB2312" w:cs="楷体_GB2312"/>
          <w:color w:val="000000" w:themeColor="text1"/>
          <w:sz w:val="32"/>
          <w:szCs w:val="32"/>
          <w14:textFill>
            <w14:solidFill>
              <w14:schemeClr w14:val="tx1"/>
            </w14:solidFill>
          </w14:textFill>
        </w:rPr>
        <w:t>部门绩效评价结果。</w:t>
      </w:r>
    </w:p>
    <w:p w14:paraId="15685CC3">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本部门按要求对</w:t>
      </w:r>
      <w:r>
        <w:rPr>
          <w:rFonts w:ascii="仿宋_GB2312" w:hAnsi="仿宋_GB2312" w:eastAsia="仿宋_GB2312" w:cs="仿宋_GB2312"/>
          <w:color w:val="000000" w:themeColor="text1"/>
          <w:sz w:val="32"/>
          <w:szCs w:val="32"/>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年部门整体支出绩效评价情况开展自评，《安谷镇</w:t>
      </w:r>
      <w:r>
        <w:rPr>
          <w:rFonts w:ascii="仿宋_GB2312" w:hAnsi="仿宋_GB2312" w:eastAsia="仿宋_GB2312" w:cs="仿宋_GB2312"/>
          <w:color w:val="000000" w:themeColor="text1"/>
          <w:sz w:val="32"/>
          <w:szCs w:val="32"/>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年部门整体支出绩效评价报告》见附件（附件</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p>
    <w:p w14:paraId="2158433F">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本部门自行组织对秸秆禁烧和综合利用项目、创卫经费项目开展了绩效评价，《秸秆禁烧和综合利用项目</w:t>
      </w:r>
      <w:r>
        <w:rPr>
          <w:rFonts w:ascii="仿宋_GB2312" w:hAnsi="仿宋_GB2312" w:eastAsia="仿宋_GB2312" w:cs="仿宋_GB2312"/>
          <w:color w:val="000000" w:themeColor="text1"/>
          <w:sz w:val="32"/>
          <w:szCs w:val="32"/>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年绩效评价报告》、《创卫工作经费项目2019年绩效评价报告》见附件（附件</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p>
    <w:p w14:paraId="0423A4AB">
      <w:pPr>
        <w:widowControl/>
        <w:jc w:val="left"/>
        <w:rPr>
          <w:rFonts w:ascii="仿宋_GB2312" w:eastAsia="仿宋_GB2312"/>
          <w:b/>
          <w:color w:val="000000"/>
          <w:sz w:val="32"/>
          <w:szCs w:val="32"/>
        </w:rPr>
      </w:pPr>
    </w:p>
    <w:p w14:paraId="54735E4E">
      <w:pPr>
        <w:numPr>
          <w:ilvl w:val="0"/>
          <w:numId w:val="5"/>
        </w:numPr>
        <w:spacing w:line="600" w:lineRule="exact"/>
        <w:ind w:firstLine="663" w:firstLineChars="150"/>
        <w:jc w:val="center"/>
        <w:outlineLvl w:val="0"/>
        <w:rPr>
          <w:rStyle w:val="19"/>
          <w:rFonts w:ascii="黑体" w:hAnsi="黑体" w:eastAsia="黑体"/>
          <w:b w:val="0"/>
        </w:rPr>
      </w:pPr>
      <w:bookmarkStart w:id="51" w:name="_Toc15396613"/>
      <w:bookmarkStart w:id="52" w:name="_Toc15377225"/>
      <w:r>
        <w:rPr>
          <w:rFonts w:hint="eastAsia" w:ascii="黑体" w:hAnsi="黑体" w:eastAsia="黑体"/>
          <w:b/>
          <w:color w:val="000000"/>
          <w:sz w:val="44"/>
          <w:szCs w:val="44"/>
        </w:rPr>
        <w:t>名</w:t>
      </w:r>
      <w:r>
        <w:rPr>
          <w:rStyle w:val="19"/>
          <w:rFonts w:hint="eastAsia" w:ascii="黑体" w:hAnsi="黑体" w:eastAsia="黑体"/>
        </w:rPr>
        <w:t>词解释</w:t>
      </w:r>
      <w:bookmarkEnd w:id="51"/>
      <w:bookmarkEnd w:id="52"/>
    </w:p>
    <w:p w14:paraId="51964CA8">
      <w:pPr>
        <w:spacing w:line="600" w:lineRule="exact"/>
        <w:jc w:val="left"/>
        <w:rPr>
          <w:rFonts w:ascii="宋体"/>
          <w:b/>
          <w:color w:val="000000"/>
          <w:sz w:val="44"/>
          <w:szCs w:val="44"/>
        </w:rPr>
      </w:pPr>
    </w:p>
    <w:p w14:paraId="0828F7F9">
      <w:pPr>
        <w:pStyle w:val="26"/>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财政拨款收入：指单位从同级财政部门取得的财政预算资金。</w:t>
      </w:r>
    </w:p>
    <w:p w14:paraId="3E89BE92">
      <w:pPr>
        <w:pStyle w:val="26"/>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2.事业收入：指事业单位开展专业业务活动及辅助活动所取得的收入。</w:t>
      </w:r>
    </w:p>
    <w:p w14:paraId="71F033A1">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000000" w:themeColor="text1"/>
          <w:sz w:val="32"/>
          <w:szCs w:val="32"/>
          <w14:textFill>
            <w14:solidFill>
              <w14:schemeClr w14:val="tx1"/>
            </w14:solidFill>
          </w14:textFill>
        </w:rPr>
        <w:t>3.经营收入：指事业单位在专业业务活动及其辅助活动之</w:t>
      </w:r>
      <w:r>
        <w:rPr>
          <w:rFonts w:hint="eastAsia" w:ascii="仿宋_GB2312" w:eastAsia="仿宋_GB2312"/>
          <w:color w:val="auto"/>
          <w:sz w:val="32"/>
          <w:szCs w:val="32"/>
        </w:rPr>
        <w:t>外开展非独立核算经营活动取得的收入。</w:t>
      </w:r>
    </w:p>
    <w:p w14:paraId="618C65AA">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4.其他收入：指单位取得的除上述收入以外的各项收入。</w:t>
      </w:r>
    </w:p>
    <w:p w14:paraId="3F82F926">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5. 使用非财政拨款结余：指事业单位使用以前年度积累的非财政拨款结余弥补当年收支差额的金额。 </w:t>
      </w:r>
    </w:p>
    <w:p w14:paraId="0A215408">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 年初结转和结余：指以前年度尚未完成、结转到本年按有关规定继续使用的资金。</w:t>
      </w:r>
      <w:r>
        <w:rPr>
          <w:rFonts w:ascii="仿宋_GB2312" w:eastAsia="仿宋_GB2312"/>
          <w:color w:val="auto"/>
          <w:sz w:val="32"/>
          <w:szCs w:val="32"/>
        </w:rPr>
        <w:t xml:space="preserve"> </w:t>
      </w:r>
    </w:p>
    <w:p w14:paraId="32D38DE1">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 结余分配：指事业单位按照会计制度规定缴纳的所得税、提取的专用结余以及转入非财政拨款结余的金额等。</w:t>
      </w:r>
    </w:p>
    <w:p w14:paraId="209944CB">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8. 年末结转和结余：指单位按有关规定结转到下年或以后年度继续使用的资金。 </w:t>
      </w:r>
    </w:p>
    <w:p w14:paraId="644D75DB">
      <w:pPr>
        <w:ind w:firstLine="640" w:firstLineChars="200"/>
        <w:rPr>
          <w:rStyle w:val="15"/>
          <w:rFonts w:ascii="仿宋_GB2312" w:eastAsia="仿宋_GB2312"/>
          <w:b w:val="0"/>
          <w:color w:val="000000"/>
          <w:sz w:val="32"/>
          <w:szCs w:val="32"/>
        </w:rPr>
      </w:pPr>
      <w:r>
        <w:rPr>
          <w:rFonts w:hint="eastAsia" w:ascii="仿宋_GB2312" w:eastAsia="仿宋_GB2312"/>
          <w:color w:val="000000" w:themeColor="text1"/>
          <w:sz w:val="32"/>
          <w:szCs w:val="32"/>
          <w14:textFill>
            <w14:solidFill>
              <w14:schemeClr w14:val="tx1"/>
            </w14:solidFill>
          </w14:textFill>
        </w:rPr>
        <w:t>9.一般公共服务（201）人大事务（01）代表工作（08）：指反映人大代表开展各类视察等方面的支出。</w:t>
      </w:r>
      <w:r>
        <w:rPr>
          <w:rStyle w:val="15"/>
          <w:rFonts w:hint="eastAsia" w:ascii="仿宋_GB2312" w:eastAsia="仿宋_GB2312"/>
          <w:color w:val="000000"/>
          <w:sz w:val="32"/>
          <w:szCs w:val="32"/>
        </w:rPr>
        <w:t>人大事务（01）其他人大事务支出（99）：指反映除上述项目以外的其他人大事务支出。</w:t>
      </w:r>
      <w:r>
        <w:rPr>
          <w:rStyle w:val="15"/>
          <w:rFonts w:hint="eastAsia" w:ascii="仿宋_GB2312" w:eastAsia="仿宋_GB2312"/>
          <w:color w:val="000000" w:themeColor="text1"/>
          <w:sz w:val="32"/>
          <w:szCs w:val="32"/>
          <w14:textFill>
            <w14:solidFill>
              <w14:schemeClr w14:val="tx1"/>
            </w14:solidFill>
          </w14:textFill>
        </w:rPr>
        <w:t>政府办公厅及相关机构事务（03）行政运行（01）：指反映行政单位（包括实行公务员管理的事业单位）的基本支出。政府办公厅及相关机构事务（03）一般行政管理事务（02）：指反映行政单位（包括实行公务员管理的事业单位）未单独设置项级科目的其他项目支出。政府办公厅及相关机构事务（03）其他办公厅（室）及相关机构事务支出（99）：指反映除上述项目以外的其他政府办公厅（室）及相关机构事务支出。群众团体事务（29）其他群众团体事务支出（99）：指反映除上述项目以外其他用于群众团体事务方面的支出。其他共产党事务支出（36）一般行政管理事务（02）：反映行政单位（包括实行公务员管理的事业单位）未单独设置顶级科目的其他项目支出。其他一般公共服务支出（99）其他一般公共服务支出（99）：指反映除上述项目以外的其他一般公共服务支出。</w:t>
      </w:r>
    </w:p>
    <w:p w14:paraId="4022C39C">
      <w:pPr>
        <w:ind w:firstLine="643" w:firstLineChars="200"/>
        <w:rPr>
          <w:rStyle w:val="15"/>
          <w:rFonts w:ascii="仿宋_GB2312" w:eastAsia="仿宋_GB2312"/>
          <w:b w:val="0"/>
          <w:color w:val="000000" w:themeColor="text1"/>
          <w:sz w:val="32"/>
          <w:szCs w:val="32"/>
          <w14:textFill>
            <w14:solidFill>
              <w14:schemeClr w14:val="tx1"/>
            </w14:solidFill>
          </w14:textFill>
        </w:rPr>
      </w:pPr>
      <w:r>
        <w:rPr>
          <w:rStyle w:val="15"/>
          <w:rFonts w:hint="eastAsia" w:ascii="仿宋_GB2312" w:eastAsia="仿宋_GB2312"/>
          <w:color w:val="000000" w:themeColor="text1"/>
          <w:sz w:val="32"/>
          <w:szCs w:val="32"/>
          <w14:textFill>
            <w14:solidFill>
              <w14:schemeClr w14:val="tx1"/>
            </w14:solidFill>
          </w14:textFill>
        </w:rPr>
        <w:t>10.公共安全支出（204）司法（06）社区矫正（10）：反映各级司法行政部门用于社区矫正的支出。</w:t>
      </w:r>
    </w:p>
    <w:p w14:paraId="0A5C8CAD">
      <w:pPr>
        <w:ind w:firstLine="640" w:firstLineChars="200"/>
        <w:rPr>
          <w:rStyle w:val="15"/>
          <w:rFonts w:ascii="仿宋_GB2312" w:eastAsia="仿宋_GB2312"/>
          <w:b w:val="0"/>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w:t>
      </w:r>
      <w:r>
        <w:rPr>
          <w:rStyle w:val="15"/>
          <w:rFonts w:hint="eastAsia" w:ascii="仿宋_GB2312" w:eastAsia="仿宋_GB2312"/>
          <w:color w:val="000000" w:themeColor="text1"/>
          <w:sz w:val="32"/>
          <w:szCs w:val="32"/>
          <w14:textFill>
            <w14:solidFill>
              <w14:schemeClr w14:val="tx1"/>
            </w14:solidFill>
          </w14:textFill>
        </w:rPr>
        <w:t>文化教育与传媒支出（207）文化和旅游（01）群众文化（09）</w:t>
      </w:r>
      <w:r>
        <w:rPr>
          <w:rFonts w:hint="eastAsia" w:ascii="仿宋_GB2312" w:eastAsia="仿宋_GB2312"/>
          <w:b/>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指反映群众文化方面的支出，包括基层文化馆（站）、群众艺术馆支出等。</w:t>
      </w:r>
    </w:p>
    <w:p w14:paraId="593E98DB">
      <w:pPr>
        <w:ind w:firstLine="640" w:firstLineChars="200"/>
        <w:rPr>
          <w:rStyle w:val="15"/>
          <w:rFonts w:ascii="仿宋_GB2312" w:eastAsia="仿宋_GB2312"/>
          <w:b w:val="0"/>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w:t>
      </w:r>
      <w:r>
        <w:rPr>
          <w:rStyle w:val="15"/>
          <w:rFonts w:hint="eastAsia" w:ascii="仿宋_GB2312" w:eastAsia="仿宋_GB2312"/>
          <w:color w:val="000000" w:themeColor="text1"/>
          <w:sz w:val="32"/>
          <w:szCs w:val="32"/>
          <w14:textFill>
            <w14:solidFill>
              <w14:schemeClr w14:val="tx1"/>
            </w14:solidFill>
          </w14:textFill>
        </w:rPr>
        <w:t>社会保障和就业支出（208）人力资源和社会保障管理事务（01）其他人力资源和社会保障管理事务支出（99）：反映除上述项目以外其他用于人力资源和社会保障管理事务方面的支出。民政管理事务（02）基层政权和社区建设（08）：指反映开展村民自治、村务公开等基层政权和社区建设工作的支出。民政管理事务（02）其他民族管理事务支出（99）：反映民政部门接待来访、法制建设、政策宣传方面的支出，以及开展优抚安置、救灾减灾、社会救助、社会福利、婚姻登记、社会事务、信息化建设等专项业务的支出。行政事业单位离退休（05）机关事业单位基本养老保险缴费支出（05）：反映机关事业单位实施养老保险制度由单位缴纳的基本养老保险费支出。行政事业单位离退休（05）机关事业单位职业年金缴费支出（06）：反映机关事业单位实施养老保险制度由单位实际缴纳的职业年金支出。行政事业单位离退休（05）其他行政事业单位养老支出（99）：反映除上述项目以外其他用于行政事业单位养老方面的支出。抚恤（08）其他优抚支出（99）：指反映除上述项目以外其他用于优抚方面的支出。其他社会保障和就业支出（99）其他社会保障和就业支出（01）：反映除上述项目以外其他用于社会保障和就业方面的支出。</w:t>
      </w:r>
    </w:p>
    <w:p w14:paraId="5652E46B">
      <w:pPr>
        <w:ind w:firstLine="640"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13.</w:t>
      </w:r>
      <w:r>
        <w:rPr>
          <w:rStyle w:val="15"/>
          <w:rFonts w:hint="eastAsia" w:ascii="仿宋_GB2312" w:eastAsia="仿宋_GB2312"/>
          <w:color w:val="000000" w:themeColor="text1"/>
          <w:sz w:val="32"/>
          <w:szCs w:val="32"/>
          <w14:textFill>
            <w14:solidFill>
              <w14:schemeClr w14:val="tx1"/>
            </w14:solidFill>
          </w14:textFill>
        </w:rPr>
        <w:t>卫生健康支出（210）计划生育事务（07）计划生育机构（16）：反映卫生健康部门所属计划生育机构的支出。行政事业单位医疗（11）行政单位医疗（01）：反映财政部门安排的行政单位（包括实行公务员管理的事业单位）基本医疗保险缴费经费，从没参加医疗保险的行政单位的公费医疗经费，按国家规定享受离休人员、红军老战士待遇人员的医疗经费。</w:t>
      </w:r>
    </w:p>
    <w:p w14:paraId="7DA15C11">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14.节能环保支出（211）污染防治（03）固体废弃物与化学</w:t>
      </w:r>
      <w:r>
        <w:rPr>
          <w:rFonts w:hint="eastAsia" w:ascii="仿宋" w:hAnsi="仿宋" w:eastAsia="仿宋"/>
          <w:b/>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（04）：反映政府在垃圾、医疗废物、危险废物及工业废弃物处置处理等方面的支出，持久性有机污染物监管及淘汰处置支出等。</w:t>
      </w:r>
    </w:p>
    <w:p w14:paraId="534EB682">
      <w:pPr>
        <w:ind w:firstLine="640" w:firstLineChars="200"/>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15.城乡社区支出（212）城乡社区公共设施（03）其他城乡社区公共设施（99）：指反映除上述项目以外其他用于城乡社区公共设施方面的支出。城乡社区环境卫生（05）城乡社区环境卫生（01）：指反映城乡社区道路青岛、垃圾清运与处理、公厕建设与维护、园林绿化等方面的支出。国有土地使用权出让收入安排的支出（08）征地和拆迁补偿支出（01）：指反映用不含计提和划转部分的国有土地使用权出让收入安排的支出，不包括市县级政府当年按规定用于土地出让收入向中央和省级政府缴纳新增建设用地土地有偿使用费支出。</w:t>
      </w:r>
      <w:r>
        <w:rPr>
          <w:rFonts w:hint="eastAsia" w:ascii="仿宋_GB2312" w:eastAsia="仿宋_GB2312"/>
          <w:sz w:val="32"/>
          <w:szCs w:val="32"/>
        </w:rPr>
        <w:t>污水处理费安排支出（14）其他污水处理费安排的支出（99）：指反映用污水处理费用安排的其他支出。</w:t>
      </w:r>
    </w:p>
    <w:p w14:paraId="6B4793D0">
      <w:pPr>
        <w:ind w:firstLine="640" w:firstLineChars="200"/>
        <w:rPr>
          <w:rStyle w:val="15"/>
          <w:rFonts w:ascii="仿宋_GB2312" w:eastAsia="仿宋_GB2312"/>
          <w:b w:val="0"/>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16.</w:t>
      </w:r>
      <w:r>
        <w:rPr>
          <w:rStyle w:val="15"/>
          <w:rFonts w:hint="eastAsia" w:ascii="仿宋_GB2312" w:eastAsia="仿宋_GB2312"/>
          <w:color w:val="000000" w:themeColor="text1"/>
          <w:sz w:val="32"/>
          <w:szCs w:val="32"/>
          <w14:textFill>
            <w14:solidFill>
              <w14:schemeClr w14:val="tx1"/>
            </w14:solidFill>
          </w14:textFill>
        </w:rPr>
        <w:t>农林水支出（213）农业农村（01）事业运行（04）:指反映农业事业单位基本支出，事业单位设施、系统运行与资产维护等方面的支出。农业农村（01）</w:t>
      </w:r>
      <w:r>
        <w:rPr>
          <w:rStyle w:val="15"/>
          <w:rFonts w:hint="eastAsia" w:ascii="仿宋_GB2312" w:eastAsia="仿宋_GB2312"/>
          <w:sz w:val="32"/>
          <w:szCs w:val="32"/>
        </w:rPr>
        <w:t xml:space="preserve">农业资源保护修复与利用（35）:反映用于农业耕地保护、修复与建设，草原草场生态保护、改良、利用及建设，渔业水产及水生生物资源保护与利用等方面的支出。 </w:t>
      </w:r>
      <w:r>
        <w:rPr>
          <w:rStyle w:val="15"/>
          <w:rFonts w:hint="eastAsia" w:ascii="仿宋_GB2312" w:eastAsia="仿宋_GB2312"/>
          <w:color w:val="000000" w:themeColor="text1"/>
          <w:sz w:val="32"/>
          <w:szCs w:val="32"/>
          <w14:textFill>
            <w14:solidFill>
              <w14:schemeClr w14:val="tx1"/>
            </w14:solidFill>
          </w14:textFill>
        </w:rPr>
        <w:t>农业农村（01）</w:t>
      </w:r>
      <w:r>
        <w:rPr>
          <w:rStyle w:val="15"/>
          <w:rFonts w:hint="eastAsia" w:ascii="仿宋_GB2312" w:eastAsia="仿宋_GB2312"/>
          <w:sz w:val="32"/>
          <w:szCs w:val="32"/>
        </w:rPr>
        <w:t>其他农村农业支出（99）:反映除上述项目以外其他用于农村农业方面的支出。水利（03）农村水利（99）：指反映国家对中型灌区节水配套改造、牧区水利建设、小型能源建设、农村河塘整治以及排灌站、小水电</w:t>
      </w:r>
      <w:r>
        <w:rPr>
          <w:rStyle w:val="15"/>
          <w:rFonts w:hint="eastAsia" w:ascii="仿宋_GB2312" w:eastAsia="仿宋_GB2312"/>
          <w:color w:val="000000" w:themeColor="text1"/>
          <w:sz w:val="32"/>
          <w:szCs w:val="32"/>
          <w14:textFill>
            <w14:solidFill>
              <w14:schemeClr w14:val="tx1"/>
            </w14:solidFill>
          </w14:textFill>
        </w:rPr>
        <w:t>站补助等。扶贫（05）一般行政管理事务（02）：反映行政单位（包括实行公务员管理的事业单位）未单独设置项级科目的其他项目支出。农村综合改革（07）对村民委员会和村党支部的补助（05）: 指反映各级财政对村民委员会和村党支部的补助支出，以及支持建立县级基本财力保障机制安排的村级组织运转奖补资金。</w:t>
      </w:r>
    </w:p>
    <w:p w14:paraId="484EA9A9">
      <w:pPr>
        <w:spacing w:line="600" w:lineRule="exact"/>
        <w:ind w:firstLine="640" w:firstLineChars="200"/>
        <w:rPr>
          <w:rStyle w:val="15"/>
          <w:rFonts w:ascii="仿宋_GB2312" w:eastAsia="仿宋_GB2312"/>
          <w:b w:val="0"/>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17</w:t>
      </w:r>
      <w:r>
        <w:rPr>
          <w:rStyle w:val="15"/>
          <w:rFonts w:hint="eastAsia" w:ascii="仿宋_GB2312" w:eastAsia="仿宋_GB2312"/>
          <w:color w:val="000000" w:themeColor="text1"/>
          <w:sz w:val="32"/>
          <w:szCs w:val="32"/>
          <w14:textFill>
            <w14:solidFill>
              <w14:schemeClr w14:val="tx1"/>
            </w14:solidFill>
          </w14:textFill>
        </w:rPr>
        <w:t>.住房保障支出（221）住房改革支出（02）住房公积金（01）:</w:t>
      </w:r>
      <w:r>
        <w:rPr>
          <w:rFonts w:hint="eastAsia" w:ascii="仿宋_GB2312" w:eastAsia="仿宋_GB2312"/>
          <w:b/>
          <w:color w:val="000000" w:themeColor="text1"/>
          <w:sz w:val="32"/>
          <w:szCs w:val="32"/>
          <w14:textFill>
            <w14:solidFill>
              <w14:schemeClr w14:val="tx1"/>
            </w14:solidFill>
          </w14:textFill>
        </w:rPr>
        <w:t xml:space="preserve"> </w:t>
      </w:r>
      <w:r>
        <w:rPr>
          <w:rStyle w:val="15"/>
          <w:rFonts w:hint="eastAsia" w:ascii="仿宋_GB2312" w:eastAsia="仿宋_GB2312"/>
          <w:color w:val="000000" w:themeColor="text1"/>
          <w:sz w:val="32"/>
          <w:szCs w:val="32"/>
          <w14:textFill>
            <w14:solidFill>
              <w14:schemeClr w14:val="tx1"/>
            </w14:solidFill>
          </w14:textFill>
        </w:rPr>
        <w:t>指反映行政事业单位按人力资源和社会保障部、财政部规定的基本工资和津贴补贴以及规定比例为职工缴纳的祝福公积金。</w:t>
      </w:r>
    </w:p>
    <w:p w14:paraId="47FEEC35">
      <w:pPr>
        <w:spacing w:line="600" w:lineRule="exact"/>
        <w:ind w:firstLine="643" w:firstLineChars="200"/>
        <w:rPr>
          <w:rFonts w:ascii="仿宋_GB2312" w:eastAsia="仿宋_GB2312"/>
          <w:b/>
          <w:color w:val="000000" w:themeColor="text1"/>
          <w:sz w:val="32"/>
          <w:szCs w:val="32"/>
          <w14:textFill>
            <w14:solidFill>
              <w14:schemeClr w14:val="tx1"/>
            </w14:solidFill>
          </w14:textFill>
        </w:rPr>
      </w:pPr>
      <w:r>
        <w:rPr>
          <w:rStyle w:val="15"/>
          <w:rFonts w:hint="eastAsia" w:ascii="仿宋_GB2312" w:eastAsia="仿宋_GB2312"/>
          <w:color w:val="000000" w:themeColor="text1"/>
          <w:sz w:val="32"/>
          <w:szCs w:val="32"/>
          <w14:textFill>
            <w14:solidFill>
              <w14:schemeClr w14:val="tx1"/>
            </w14:solidFill>
          </w14:textFill>
        </w:rPr>
        <w:t>18.灾害防治及应急管理支出（224）应急管理事务（01）安全监管（06）：指反映安全生产监管方面的支出。森林消防事务（03）其他森林消防事务支出（99）：指反映除上述项目以外其他用于森林消防方面的支出。其他灾害防治及应急管理支出（99）其他灾害防治及应急管理支出（00）：指反映除上述项目以外其他用于灾害防治及应急管理的支出。</w:t>
      </w:r>
    </w:p>
    <w:p w14:paraId="60D75C63">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19.抗疫特别国债安排支出（234）抗疫相关支出（02）其他抗疫相关支出（99）：</w:t>
      </w:r>
      <w:r>
        <w:rPr>
          <w:rFonts w:hint="eastAsia" w:ascii="仿宋_GB2312" w:hAnsi="Arial" w:eastAsia="仿宋_GB2312" w:cs="Arial"/>
          <w:color w:val="333333"/>
          <w:sz w:val="32"/>
          <w:szCs w:val="32"/>
          <w:shd w:val="clear" w:color="auto" w:fill="FFFFFF"/>
        </w:rPr>
        <w:t>反映抗疫特别国债资金安排的其他抗疫相关支出。</w:t>
      </w:r>
    </w:p>
    <w:p w14:paraId="6DC121A9">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20.基本支出：指为保障机构正常运转、完成日常工作任务而发生的人员支出和公用支出。</w:t>
      </w:r>
    </w:p>
    <w:p w14:paraId="49102019">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21.项目支出：指在基本支出之外为完成特定行政任务和事业发展目标所发生的支出。 </w:t>
      </w:r>
      <w:bookmarkStart w:id="53" w:name="_Toc15396614"/>
      <w:bookmarkStart w:id="54" w:name="_Toc15377226"/>
    </w:p>
    <w:p w14:paraId="4FF714B6">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14:paraId="1A7BF46E">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23</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1C16F96">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24</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0E0065E">
      <w:pPr>
        <w:spacing w:line="600" w:lineRule="exact"/>
        <w:outlineLvl w:val="0"/>
        <w:rPr>
          <w:rFonts w:ascii="仿宋_GB2312" w:eastAsia="仿宋_GB2312"/>
          <w:sz w:val="32"/>
          <w:szCs w:val="32"/>
        </w:rPr>
      </w:pPr>
    </w:p>
    <w:p w14:paraId="325612C2">
      <w:pPr>
        <w:spacing w:line="600" w:lineRule="exact"/>
        <w:outlineLvl w:val="0"/>
        <w:rPr>
          <w:rFonts w:ascii="仿宋_GB2312" w:eastAsia="仿宋_GB2312"/>
          <w:sz w:val="32"/>
          <w:szCs w:val="32"/>
        </w:rPr>
      </w:pPr>
    </w:p>
    <w:p w14:paraId="474F2C77">
      <w:pPr>
        <w:spacing w:line="600" w:lineRule="exact"/>
        <w:outlineLvl w:val="0"/>
        <w:rPr>
          <w:rFonts w:ascii="仿宋_GB2312" w:eastAsia="仿宋_GB2312"/>
          <w:sz w:val="32"/>
          <w:szCs w:val="32"/>
        </w:rPr>
      </w:pPr>
    </w:p>
    <w:p w14:paraId="133C61AC">
      <w:pPr>
        <w:spacing w:line="600" w:lineRule="exact"/>
        <w:outlineLvl w:val="0"/>
        <w:rPr>
          <w:rFonts w:ascii="仿宋_GB2312" w:eastAsia="仿宋_GB2312"/>
          <w:sz w:val="32"/>
          <w:szCs w:val="32"/>
        </w:rPr>
      </w:pPr>
    </w:p>
    <w:p w14:paraId="35A30E2B">
      <w:pPr>
        <w:spacing w:line="600" w:lineRule="exact"/>
        <w:outlineLvl w:val="0"/>
        <w:rPr>
          <w:rFonts w:ascii="仿宋_GB2312" w:eastAsia="仿宋_GB2312"/>
          <w:sz w:val="32"/>
          <w:szCs w:val="32"/>
        </w:rPr>
      </w:pPr>
    </w:p>
    <w:p w14:paraId="68E528A4">
      <w:pPr>
        <w:spacing w:line="600" w:lineRule="exact"/>
        <w:outlineLvl w:val="0"/>
        <w:rPr>
          <w:rFonts w:ascii="仿宋_GB2312" w:eastAsia="仿宋_GB2312"/>
          <w:sz w:val="32"/>
          <w:szCs w:val="32"/>
        </w:rPr>
      </w:pPr>
    </w:p>
    <w:p w14:paraId="083616DC">
      <w:pPr>
        <w:spacing w:line="600" w:lineRule="exact"/>
        <w:outlineLvl w:val="0"/>
        <w:rPr>
          <w:rFonts w:ascii="仿宋_GB2312" w:eastAsia="仿宋_GB2312"/>
          <w:sz w:val="32"/>
          <w:szCs w:val="32"/>
        </w:rPr>
      </w:pPr>
    </w:p>
    <w:p w14:paraId="7FA60436">
      <w:pPr>
        <w:spacing w:line="600" w:lineRule="exact"/>
        <w:outlineLvl w:val="0"/>
        <w:rPr>
          <w:rFonts w:ascii="黑体" w:hAnsi="黑体" w:eastAsia="黑体"/>
          <w:color w:val="000000"/>
          <w:sz w:val="44"/>
          <w:szCs w:val="44"/>
        </w:rPr>
      </w:pPr>
    </w:p>
    <w:p w14:paraId="2DE34E29">
      <w:pPr>
        <w:spacing w:line="600" w:lineRule="exact"/>
        <w:jc w:val="center"/>
        <w:outlineLvl w:val="0"/>
        <w:rPr>
          <w:rStyle w:val="19"/>
          <w:rFonts w:ascii="黑体" w:hAnsi="黑体" w:eastAsia="黑体"/>
          <w:b w:val="0"/>
        </w:rPr>
      </w:pPr>
      <w:r>
        <w:rPr>
          <w:rFonts w:hint="eastAsia" w:ascii="黑体" w:hAnsi="黑体" w:eastAsia="黑体"/>
          <w:color w:val="000000"/>
          <w:sz w:val="44"/>
          <w:szCs w:val="44"/>
        </w:rPr>
        <w:t>第</w:t>
      </w:r>
      <w:r>
        <w:rPr>
          <w:rStyle w:val="19"/>
          <w:rFonts w:hint="eastAsia" w:ascii="黑体" w:hAnsi="黑体" w:eastAsia="黑体"/>
        </w:rPr>
        <w:t>四部分 附件</w:t>
      </w:r>
      <w:bookmarkEnd w:id="53"/>
    </w:p>
    <w:p w14:paraId="3213F095">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14:paraId="6C1756A9">
      <w:pPr>
        <w:spacing w:line="580" w:lineRule="exact"/>
        <w:jc w:val="center"/>
        <w:rPr>
          <w:rFonts w:ascii="方正小标宋简体" w:hAnsi="方正小标宋简体" w:eastAsia="方正小标宋简体" w:cs="方正小标宋简体"/>
          <w:sz w:val="44"/>
          <w:szCs w:val="44"/>
        </w:rPr>
      </w:pPr>
    </w:p>
    <w:p w14:paraId="5E87EA54">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安谷镇政府2020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14:paraId="2C17D827">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p>
    <w:p w14:paraId="4C1E637C">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14:paraId="59907FA2">
      <w:pPr>
        <w:ind w:firstLine="800" w:firstLineChars="250"/>
        <w:rPr>
          <w:rFonts w:ascii="仿宋" w:hAnsi="仿宋" w:eastAsia="仿宋"/>
          <w:sz w:val="32"/>
          <w:szCs w:val="32"/>
        </w:rPr>
      </w:pPr>
      <w:r>
        <w:rPr>
          <w:rFonts w:hint="eastAsia" w:ascii="仿宋_GB2312" w:hAnsi="宋体" w:eastAsia="仿宋_GB2312" w:cs="宋体"/>
          <w:color w:val="000000"/>
          <w:kern w:val="0"/>
          <w:sz w:val="32"/>
          <w:szCs w:val="32"/>
          <w:shd w:val="clear" w:color="auto" w:fill="FFFFFF"/>
          <w:lang w:val="zh-CN"/>
        </w:rPr>
        <w:t>（一）机构组成。</w:t>
      </w:r>
      <w:r>
        <w:rPr>
          <w:rFonts w:hint="eastAsia" w:ascii="仿宋" w:hAnsi="仿宋" w:eastAsia="仿宋"/>
          <w:sz w:val="32"/>
          <w:szCs w:val="32"/>
        </w:rPr>
        <w:t>安谷镇人民政府为一级预算单位。其中有行政单位1个：机关综合办事机构，</w:t>
      </w:r>
      <w:r>
        <w:rPr>
          <w:rFonts w:ascii="仿宋" w:hAnsi="仿宋" w:eastAsia="仿宋"/>
          <w:sz w:val="32"/>
          <w:szCs w:val="32"/>
        </w:rPr>
        <w:t>镇政府直属公益一类事业机构5个：便民服务中心、农民工服务中心、文化旅游服务中心、村（社区）治理服务中心、农业综合服务中心。下属二级预算单位0个</w:t>
      </w:r>
      <w:r>
        <w:rPr>
          <w:rFonts w:hint="eastAsia" w:ascii="仿宋" w:hAnsi="仿宋" w:eastAsia="仿宋"/>
          <w:sz w:val="32"/>
          <w:szCs w:val="32"/>
        </w:rPr>
        <w:t>。</w:t>
      </w:r>
    </w:p>
    <w:p w14:paraId="76A4EB99">
      <w:pPr>
        <w:widowControl/>
        <w:adjustRightInd w:val="0"/>
        <w:snapToGrid w:val="0"/>
        <w:spacing w:line="580" w:lineRule="exact"/>
        <w:ind w:firstLine="640" w:firstLineChars="200"/>
        <w:contextualSpacing/>
        <w:jc w:val="left"/>
        <w:rPr>
          <w:rFonts w:ascii="仿宋" w:hAnsi="仿宋" w:eastAsia="仿宋"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r>
        <w:rPr>
          <w:rFonts w:hint="eastAsia" w:ascii="仿宋" w:hAnsi="仿宋" w:eastAsia="仿宋"/>
          <w:sz w:val="32"/>
          <w:szCs w:val="32"/>
        </w:rPr>
        <w:t>中共安谷镇委员会统筹协调各方，全面领导区域内各项工作，集中精力抓党建、抓治理、抓服务；安谷镇人民政府依法行使公共管理、公共服务、公共安全、民生保障等基本职能。</w:t>
      </w:r>
    </w:p>
    <w:p w14:paraId="7159B1D1">
      <w:pPr>
        <w:ind w:firstLine="800" w:firstLineChars="250"/>
        <w:rPr>
          <w:rFonts w:ascii="仿宋" w:hAnsi="仿宋" w:eastAsia="仿宋"/>
          <w:sz w:val="32"/>
          <w:szCs w:val="32"/>
        </w:rPr>
      </w:pPr>
      <w:r>
        <w:rPr>
          <w:rFonts w:hint="eastAsia" w:ascii="仿宋_GB2312" w:hAnsi="宋体" w:eastAsia="仿宋_GB2312" w:cs="宋体"/>
          <w:color w:val="000000"/>
          <w:kern w:val="0"/>
          <w:sz w:val="32"/>
          <w:szCs w:val="32"/>
          <w:shd w:val="clear" w:color="auto" w:fill="FFFFFF"/>
          <w:lang w:val="zh-CN"/>
        </w:rPr>
        <w:t>（三）人员概况。</w:t>
      </w:r>
      <w:r>
        <w:rPr>
          <w:rFonts w:hint="eastAsia" w:ascii="仿宋" w:hAnsi="仿宋" w:eastAsia="仿宋"/>
          <w:sz w:val="32"/>
          <w:szCs w:val="32"/>
        </w:rPr>
        <w:t>机关综合办事机构（行政编制数40名，机关工勤人员控制数4名，实有行政编制39名，机关工勤人员3名）；</w:t>
      </w:r>
      <w:r>
        <w:rPr>
          <w:rFonts w:ascii="仿宋" w:hAnsi="仿宋" w:eastAsia="仿宋"/>
          <w:sz w:val="32"/>
          <w:szCs w:val="32"/>
        </w:rPr>
        <w:t>镇政府直属公益一类事业机构5个：便民服务中心（编制数5名，实有5名）、农民工服务中心（编制数7名，实有7名）、文化旅游服务中心（编制数5名，实有5名）、村（社区）治理服务中心（编制数6名，实有6名）、农业综合服务中心（编制数15名，实有8名）。</w:t>
      </w:r>
    </w:p>
    <w:p w14:paraId="0886C021">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14:paraId="640A3126">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14:paraId="6D2FA763">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2020年安谷镇预算总收入为4296.28万元，其中：一般公共预算财政拨款收入3224.48万元，占收入的75%，政府性基金预算拨款收入为1071.8万元，占收入的25%。收财政局划拨的2019年区建设局财政返还额度50万元，总计4346.28万元。</w:t>
      </w:r>
    </w:p>
    <w:p w14:paraId="706A7D3E">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14:paraId="41E543E6">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2020年安谷镇政府财政拨款支出4306.28万元。其中：基本支出928.2万元，占支出的22%，其中人员经费747.1万元，日常公用经费181.1万元。项目支出3378.08万元，占支出的78%。</w:t>
      </w:r>
    </w:p>
    <w:p w14:paraId="64157E24">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14:paraId="0E3DF82F">
      <w:pPr>
        <w:spacing w:line="58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14:paraId="0357300D">
      <w:pPr>
        <w:pStyle w:val="32"/>
        <w:numPr>
          <w:ilvl w:val="0"/>
          <w:numId w:val="0"/>
        </w:numPr>
        <w:ind w:firstLine="640" w:firstLineChars="200"/>
        <w:rPr>
          <w:rFonts w:ascii="仿宋" w:hAnsi="仿宋" w:eastAsia="仿宋"/>
          <w:color w:val="000000" w:themeColor="text1"/>
          <w:shd w:val="clear" w:color="auto" w:fill="FFFFFF"/>
          <w14:textFill>
            <w14:solidFill>
              <w14:schemeClr w14:val="tx1"/>
            </w14:solidFill>
          </w14:textFill>
        </w:rPr>
      </w:pPr>
      <w:r>
        <w:rPr>
          <w:rFonts w:hint="eastAsia" w:ascii="仿宋" w:hAnsi="仿宋" w:eastAsia="仿宋" w:cs="仿宋_GB2312"/>
          <w:szCs w:val="32"/>
        </w:rPr>
        <w:t>安谷镇政府</w:t>
      </w:r>
      <w:r>
        <w:rPr>
          <w:rFonts w:hint="eastAsia" w:ascii="仿宋" w:hAnsi="仿宋" w:eastAsia="仿宋"/>
          <w:color w:val="000000" w:themeColor="text1"/>
          <w:shd w:val="clear" w:color="auto" w:fill="FFFFFF"/>
          <w14:textFill>
            <w14:solidFill>
              <w14:schemeClr w14:val="tx1"/>
            </w14:solidFill>
          </w14:textFill>
        </w:rPr>
        <w:t>严格按照区财政局要求和预算编制口径，坚持“过紧日子”要求和以收定支原则，</w:t>
      </w:r>
      <w:r>
        <w:rPr>
          <w:rFonts w:hint="eastAsia" w:ascii="仿宋" w:hAnsi="仿宋" w:eastAsia="仿宋"/>
          <w:shd w:val="clear" w:color="auto" w:fill="FFFFFF"/>
        </w:rPr>
        <w:t>从严从紧编制预算。在编制过程中，认真核实单位实际财政供养人数和单位实有编制情况，正确编制人员经费和公用经费等，加强绩效管理，与项目实施部门加强沟通，合理制定绩效管理指标，细化项目资金支出预算范围和科目，报财政局相关股室审核通过。</w:t>
      </w:r>
    </w:p>
    <w:p w14:paraId="3C629730">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14:paraId="4F3A31B6">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安谷镇政府严格按照上级主管要求</w:t>
      </w:r>
      <w:r>
        <w:rPr>
          <w:rFonts w:hint="eastAsia" w:ascii="仿宋" w:hAnsi="仿宋" w:eastAsia="仿宋" w:cs="仿宋_GB2312"/>
          <w:sz w:val="32"/>
          <w:szCs w:val="32"/>
        </w:rPr>
        <w:t>，</w:t>
      </w:r>
      <w:r>
        <w:rPr>
          <w:rFonts w:ascii="仿宋" w:hAnsi="仿宋" w:eastAsia="仿宋" w:cs="仿宋_GB2312"/>
          <w:sz w:val="32"/>
          <w:szCs w:val="32"/>
        </w:rPr>
        <w:t>加强预算绩效管理</w:t>
      </w:r>
      <w:r>
        <w:rPr>
          <w:rFonts w:hint="eastAsia" w:ascii="仿宋" w:hAnsi="仿宋" w:eastAsia="仿宋" w:cs="仿宋_GB2312"/>
          <w:sz w:val="32"/>
          <w:szCs w:val="32"/>
        </w:rPr>
        <w:t>，</w:t>
      </w:r>
      <w:r>
        <w:rPr>
          <w:rFonts w:ascii="仿宋" w:hAnsi="仿宋" w:eastAsia="仿宋" w:cs="仿宋_GB2312"/>
          <w:sz w:val="32"/>
          <w:szCs w:val="32"/>
        </w:rPr>
        <w:t>将项目结果和资金使用之间</w:t>
      </w:r>
      <w:r>
        <w:rPr>
          <w:rFonts w:hint="eastAsia" w:ascii="仿宋" w:hAnsi="仿宋" w:eastAsia="仿宋" w:cs="仿宋_GB2312"/>
          <w:sz w:val="32"/>
          <w:szCs w:val="32"/>
        </w:rPr>
        <w:t>建立联系，督促项目实施部门对照目标要求，确定工作重点，科学、合理、有效的完成项目绩效目标。在项目结束后，进行梳理和总结，为以后项目开展提供可靠经验。</w:t>
      </w:r>
    </w:p>
    <w:p w14:paraId="29788862">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14:paraId="55586068">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14:paraId="291564BD">
      <w:pPr>
        <w:pStyle w:val="32"/>
        <w:numPr>
          <w:ilvl w:val="0"/>
          <w:numId w:val="0"/>
        </w:numPr>
        <w:ind w:firstLine="635"/>
        <w:rPr>
          <w:rFonts w:ascii="仿宋" w:hAnsi="仿宋" w:eastAsia="仿宋"/>
          <w:color w:val="000000" w:themeColor="text1"/>
          <w:shd w:val="clear" w:color="auto" w:fill="FFFFFF"/>
          <w14:textFill>
            <w14:solidFill>
              <w14:schemeClr w14:val="tx1"/>
            </w14:solidFill>
          </w14:textFill>
        </w:rPr>
      </w:pPr>
      <w:r>
        <w:rPr>
          <w:rFonts w:hint="eastAsia" w:ascii="仿宋" w:hAnsi="仿宋" w:eastAsia="仿宋"/>
          <w:color w:val="000000" w:themeColor="text1"/>
          <w:shd w:val="clear" w:color="auto" w:fill="FFFFFF"/>
          <w14:textFill>
            <w14:solidFill>
              <w14:schemeClr w14:val="tx1"/>
            </w14:solidFill>
          </w14:textFill>
        </w:rPr>
        <w:t>安谷镇资金管理制度健全，款项支付规范，最大限度的发挥了财政资金的使用效率，严格执行年初预算资金计划，中期预算调整，账务核算及时规范，保障了机关正常运转，促进项目按期完成。年度工作目标任务完成较好。</w:t>
      </w:r>
    </w:p>
    <w:p w14:paraId="71E065DE">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14:paraId="4C5B7820">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有些项目实施部门对项目评价结论不够重视</w:t>
      </w:r>
      <w:r>
        <w:rPr>
          <w:rFonts w:hint="eastAsia" w:ascii="仿宋" w:hAnsi="仿宋" w:eastAsia="仿宋" w:cs="仿宋_GB2312"/>
          <w:sz w:val="32"/>
          <w:szCs w:val="32"/>
        </w:rPr>
        <w:t>。</w:t>
      </w:r>
    </w:p>
    <w:p w14:paraId="651B1B00">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14:paraId="704D5A46">
      <w:pPr>
        <w:ind w:firstLine="640" w:firstLineChars="200"/>
        <w:rPr>
          <w:rFonts w:ascii="仿宋" w:hAnsi="仿宋" w:eastAsia="仿宋"/>
          <w:color w:val="000000" w:themeColor="text1"/>
          <w:sz w:val="32"/>
          <w:szCs w:val="32"/>
          <w:shd w:val="clear" w:color="auto" w:fill="FFFFFF"/>
          <w14:textFill>
            <w14:solidFill>
              <w14:schemeClr w14:val="tx1"/>
            </w14:solidFill>
          </w14:textFill>
        </w:rPr>
      </w:pPr>
      <w:bookmarkStart w:id="55" w:name="_Toc15396617"/>
      <w:r>
        <w:rPr>
          <w:rFonts w:hint="eastAsia" w:ascii="仿宋" w:hAnsi="仿宋" w:eastAsia="仿宋"/>
          <w:color w:val="000000" w:themeColor="text1"/>
          <w:sz w:val="32"/>
          <w:szCs w:val="32"/>
          <w:shd w:val="clear" w:color="auto" w:fill="FFFFFF"/>
          <w14:textFill>
            <w14:solidFill>
              <w14:schemeClr w14:val="tx1"/>
            </w14:solidFill>
          </w14:textFill>
        </w:rPr>
        <w:t>建议项目主管部门进一步加强项目管理指导、监督、控制，规范专项资金管理，提高专项资金的使用效率。</w:t>
      </w:r>
    </w:p>
    <w:p w14:paraId="40D220C0">
      <w:pPr>
        <w:ind w:firstLine="640" w:firstLineChars="200"/>
        <w:rPr>
          <w:rFonts w:ascii="仿宋" w:hAnsi="仿宋" w:eastAsia="仿宋"/>
          <w:color w:val="000000" w:themeColor="text1"/>
          <w:sz w:val="32"/>
          <w:szCs w:val="32"/>
          <w:shd w:val="clear" w:color="auto" w:fill="FFFFFF"/>
          <w14:textFill>
            <w14:solidFill>
              <w14:schemeClr w14:val="tx1"/>
            </w14:solidFill>
          </w14:textFill>
        </w:rPr>
      </w:pPr>
    </w:p>
    <w:p w14:paraId="048B550D">
      <w:pPr>
        <w:ind w:firstLine="640" w:firstLineChars="200"/>
        <w:rPr>
          <w:rFonts w:ascii="仿宋" w:hAnsi="仿宋" w:eastAsia="仿宋"/>
          <w:color w:val="000000" w:themeColor="text1"/>
          <w:sz w:val="32"/>
          <w:szCs w:val="32"/>
          <w:shd w:val="clear" w:color="auto" w:fill="FFFFFF"/>
          <w14:textFill>
            <w14:solidFill>
              <w14:schemeClr w14:val="tx1"/>
            </w14:solidFill>
          </w14:textFill>
        </w:rPr>
      </w:pPr>
    </w:p>
    <w:p w14:paraId="3F916922">
      <w:pPr>
        <w:ind w:firstLine="640" w:firstLineChars="200"/>
        <w:rPr>
          <w:rFonts w:ascii="仿宋" w:hAnsi="仿宋" w:eastAsia="仿宋"/>
          <w:color w:val="000000" w:themeColor="text1"/>
          <w:sz w:val="32"/>
          <w:szCs w:val="32"/>
          <w:shd w:val="clear" w:color="auto" w:fill="FFFFFF"/>
          <w14:textFill>
            <w14:solidFill>
              <w14:schemeClr w14:val="tx1"/>
            </w14:solidFill>
          </w14:textFill>
        </w:rPr>
      </w:pPr>
    </w:p>
    <w:p w14:paraId="1F356182">
      <w:pPr>
        <w:ind w:firstLine="640" w:firstLineChars="200"/>
        <w:rPr>
          <w:rFonts w:ascii="仿宋" w:hAnsi="仿宋" w:eastAsia="仿宋"/>
          <w:color w:val="000000" w:themeColor="text1"/>
          <w:sz w:val="32"/>
          <w:szCs w:val="32"/>
          <w:shd w:val="clear" w:color="auto" w:fill="FFFFFF"/>
          <w14:textFill>
            <w14:solidFill>
              <w14:schemeClr w14:val="tx1"/>
            </w14:solidFill>
          </w14:textFill>
        </w:rPr>
      </w:pPr>
    </w:p>
    <w:p w14:paraId="59B7EA58">
      <w:pPr>
        <w:ind w:firstLine="640" w:firstLineChars="200"/>
        <w:rPr>
          <w:rFonts w:ascii="仿宋" w:hAnsi="仿宋" w:eastAsia="仿宋"/>
          <w:color w:val="000000" w:themeColor="text1"/>
          <w:sz w:val="32"/>
          <w:szCs w:val="32"/>
          <w:shd w:val="clear" w:color="auto" w:fill="FFFFFF"/>
          <w14:textFill>
            <w14:solidFill>
              <w14:schemeClr w14:val="tx1"/>
            </w14:solidFill>
          </w14:textFill>
        </w:rPr>
      </w:pPr>
    </w:p>
    <w:p w14:paraId="012CEAC5">
      <w:pPr>
        <w:ind w:firstLine="640" w:firstLineChars="200"/>
        <w:rPr>
          <w:rFonts w:ascii="仿宋" w:hAnsi="仿宋" w:eastAsia="仿宋"/>
          <w:color w:val="000000" w:themeColor="text1"/>
          <w:sz w:val="32"/>
          <w:szCs w:val="32"/>
          <w:shd w:val="clear" w:color="auto" w:fill="FFFFFF"/>
          <w14:textFill>
            <w14:solidFill>
              <w14:schemeClr w14:val="tx1"/>
            </w14:solidFill>
          </w14:textFill>
        </w:rPr>
      </w:pPr>
    </w:p>
    <w:p w14:paraId="195F9036">
      <w:pPr>
        <w:ind w:firstLine="640" w:firstLineChars="200"/>
        <w:rPr>
          <w:rFonts w:ascii="仿宋" w:hAnsi="仿宋" w:eastAsia="仿宋"/>
          <w:color w:val="000000" w:themeColor="text1"/>
          <w:sz w:val="32"/>
          <w:szCs w:val="32"/>
          <w:shd w:val="clear" w:color="auto" w:fill="FFFFFF"/>
          <w14:textFill>
            <w14:solidFill>
              <w14:schemeClr w14:val="tx1"/>
            </w14:solidFill>
          </w14:textFill>
        </w:rPr>
      </w:pPr>
    </w:p>
    <w:p w14:paraId="439A9F2B">
      <w:pPr>
        <w:ind w:firstLine="640" w:firstLineChars="200"/>
        <w:rPr>
          <w:rFonts w:ascii="仿宋" w:hAnsi="仿宋" w:eastAsia="仿宋"/>
          <w:sz w:val="32"/>
          <w:szCs w:val="32"/>
          <w:lang w:val="zh-CN"/>
        </w:rPr>
      </w:pPr>
    </w:p>
    <w:p w14:paraId="245854E9">
      <w:pPr>
        <w:pStyle w:val="3"/>
        <w:rPr>
          <w:rStyle w:val="19"/>
          <w:rFonts w:ascii="仿宋" w:hAnsi="仿宋" w:eastAsia="仿宋"/>
          <w:b w:val="0"/>
          <w:bCs w:val="0"/>
          <w:szCs w:val="32"/>
        </w:rPr>
      </w:pPr>
      <w:r>
        <w:rPr>
          <w:rStyle w:val="19"/>
          <w:rFonts w:hint="eastAsia" w:ascii="仿宋" w:hAnsi="仿宋" w:eastAsia="仿宋"/>
          <w:b w:val="0"/>
          <w:bCs w:val="0"/>
          <w:szCs w:val="32"/>
        </w:rPr>
        <w:t>附件2</w:t>
      </w:r>
      <w:bookmarkEnd w:id="55"/>
    </w:p>
    <w:p w14:paraId="7F66B620">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2020年秸秆禁烧和综合利用项目</w:t>
      </w:r>
    </w:p>
    <w:p w14:paraId="67CE9259">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支出绩效评价报告</w:t>
      </w:r>
    </w:p>
    <w:p w14:paraId="37A53FCB">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33689DBE">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14:paraId="6AB570CB">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．说明项目主管部门（单位）在该项目管理中的职能。</w:t>
      </w:r>
    </w:p>
    <w:p w14:paraId="2EA271EA">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安谷镇秸秆禁烧和综合利用项目</w:t>
      </w:r>
      <w:r>
        <w:rPr>
          <w:rFonts w:hint="eastAsia" w:ascii="仿宋" w:hAnsi="仿宋" w:eastAsia="仿宋" w:cs="仿宋_GB2312"/>
          <w:sz w:val="32"/>
          <w:szCs w:val="32"/>
        </w:rPr>
        <w:t>主管</w:t>
      </w:r>
      <w:r>
        <w:rPr>
          <w:rFonts w:ascii="仿宋" w:hAnsi="仿宋" w:eastAsia="仿宋" w:cs="仿宋_GB2312"/>
          <w:sz w:val="32"/>
          <w:szCs w:val="32"/>
        </w:rPr>
        <w:t>部门是高新区</w:t>
      </w:r>
      <w:r>
        <w:rPr>
          <w:rFonts w:hint="eastAsia" w:ascii="仿宋" w:hAnsi="仿宋" w:eastAsia="仿宋" w:cs="仿宋_GB2312"/>
          <w:sz w:val="32"/>
          <w:szCs w:val="32"/>
        </w:rPr>
        <w:t>公共</w:t>
      </w:r>
      <w:r>
        <w:rPr>
          <w:rFonts w:ascii="仿宋" w:hAnsi="仿宋" w:eastAsia="仿宋" w:cs="仿宋_GB2312"/>
          <w:sz w:val="32"/>
          <w:szCs w:val="32"/>
        </w:rPr>
        <w:t>服务局</w:t>
      </w:r>
      <w:r>
        <w:rPr>
          <w:rFonts w:hint="eastAsia" w:ascii="仿宋" w:hAnsi="仿宋" w:eastAsia="仿宋" w:cs="仿宋_GB2312"/>
          <w:sz w:val="32"/>
          <w:szCs w:val="32"/>
        </w:rPr>
        <w:t>和</w:t>
      </w:r>
      <w:r>
        <w:rPr>
          <w:rFonts w:ascii="仿宋" w:hAnsi="仿宋" w:eastAsia="仿宋" w:cs="仿宋_GB2312"/>
          <w:sz w:val="32"/>
          <w:szCs w:val="32"/>
        </w:rPr>
        <w:t>环保局</w:t>
      </w:r>
      <w:r>
        <w:rPr>
          <w:rFonts w:hint="eastAsia" w:ascii="仿宋" w:hAnsi="仿宋" w:eastAsia="仿宋" w:cs="仿宋_GB2312"/>
          <w:sz w:val="32"/>
          <w:szCs w:val="32"/>
        </w:rPr>
        <w:t>，主要负责对项目单位申报的资料进行核实，对实施的项目结果进行验收，据实划拨资金。</w:t>
      </w:r>
    </w:p>
    <w:p w14:paraId="3F1A0219">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w:t>
      </w:r>
    </w:p>
    <w:p w14:paraId="750A6273">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该项目是根据</w:t>
      </w:r>
      <w:r>
        <w:rPr>
          <w:rFonts w:hint="eastAsia" w:ascii="仿宋" w:hAnsi="仿宋" w:eastAsia="仿宋" w:cs="仿宋_GB2312"/>
          <w:sz w:val="32"/>
          <w:szCs w:val="32"/>
        </w:rPr>
        <w:t>公共服务局和环保局有关要求和规定设立的项目，目的为有效防治大气污染。</w:t>
      </w:r>
    </w:p>
    <w:p w14:paraId="47A50CE6">
      <w:pPr>
        <w:spacing w:line="580" w:lineRule="exact"/>
        <w:ind w:firstLine="640" w:firstLineChars="20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．资金管理办法制定情况，资金支持具体项目的条件、范围与支持方式概况。</w:t>
      </w:r>
    </w:p>
    <w:p w14:paraId="5F8764F3">
      <w:pPr>
        <w:spacing w:line="580" w:lineRule="exact"/>
        <w:ind w:firstLine="640" w:firstLineChars="200"/>
        <w:rPr>
          <w:rFonts w:ascii="仿宋" w:hAnsi="仿宋" w:eastAsia="仿宋" w:cs="仿宋_GB2312"/>
          <w:sz w:val="32"/>
          <w:szCs w:val="32"/>
        </w:rPr>
      </w:pPr>
      <w:r>
        <w:rPr>
          <w:rFonts w:hint="eastAsia" w:ascii="仿宋" w:hAnsi="仿宋" w:eastAsia="仿宋"/>
          <w:sz w:val="32"/>
          <w:szCs w:val="32"/>
          <w:lang w:val="zh-CN"/>
        </w:rPr>
        <w:t>高新区公共服务局</w:t>
      </w:r>
      <w:r>
        <w:rPr>
          <w:rFonts w:hint="eastAsia" w:ascii="仿宋" w:hAnsi="仿宋" w:eastAsia="仿宋" w:cs="仿宋_GB2312"/>
          <w:sz w:val="32"/>
          <w:szCs w:val="32"/>
        </w:rPr>
        <w:t>根据安谷镇各村农作物种植面积向财政局进行申报划拨的项目经费主要用于农作物秸秆禁烧和综合利用的宣传、会议、巡查、场地、机具、务工及保险费等。</w:t>
      </w:r>
    </w:p>
    <w:p w14:paraId="2FFE0FD3">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w:t>
      </w:r>
    </w:p>
    <w:p w14:paraId="1AB70EB3">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据实据效分配资金。综合考虑场地、交通、回收转运量等因素。</w:t>
      </w:r>
    </w:p>
    <w:p w14:paraId="7E90ECCD">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14:paraId="68C86B15">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14:paraId="1D9D6628">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制定秸秆禁烧和综合利用工作方案以及村组干部考核机制；做好宣传引导和动员工作；建设堆场、统一收贮；协调、引导、联系农机实施秸秆粉碎就地还田；协调秸秆回收利用企业实施秸秆综合利用；加强秸秆巡查和处置工作；及时报送信息和各类报表。</w:t>
      </w:r>
    </w:p>
    <w:p w14:paraId="56B06812">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．项目应实现的具体绩效目标，包括目标的量化、细化情况以及项目实施进度计划等。</w:t>
      </w:r>
    </w:p>
    <w:p w14:paraId="54F3B0AF">
      <w:pPr>
        <w:ind w:firstLine="640" w:firstLineChars="200"/>
        <w:rPr>
          <w:rFonts w:ascii="仿宋" w:hAnsi="仿宋" w:eastAsia="仿宋"/>
          <w:sz w:val="32"/>
          <w:szCs w:val="32"/>
        </w:rPr>
      </w:pPr>
      <w:r>
        <w:rPr>
          <w:rFonts w:hint="eastAsia" w:ascii="仿宋" w:hAnsi="仿宋" w:eastAsia="仿宋"/>
          <w:sz w:val="32"/>
          <w:szCs w:val="32"/>
        </w:rPr>
        <w:t>认真贯彻落实省、市、区环保、农业主管部门的部署与要求，按照“标本兼治、堵疏结合，属地管理、源头控制”的原则，明确职责、严格监管、完善联合执法，把秸秆禁烧的各项工作措施落实到位，坚决遏制和消除秸秆焚烧现象。加强秸秆的回收综合利用，发展农村循环经济。</w:t>
      </w:r>
    </w:p>
    <w:p w14:paraId="168057AD">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．分析评价申报内容是否与实际相符，申报目标是否合理可行。</w:t>
      </w:r>
    </w:p>
    <w:p w14:paraId="6A64EA8B">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相符，合理可行。</w:t>
      </w:r>
    </w:p>
    <w:p w14:paraId="2E25DF85">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14:paraId="67D49282">
      <w:pPr>
        <w:adjustRightInd w:val="0"/>
        <w:snapToGrid w:val="0"/>
        <w:spacing w:line="600" w:lineRule="exact"/>
        <w:ind w:firstLine="720"/>
        <w:rPr>
          <w:rFonts w:ascii="仿宋" w:hAnsi="仿宋" w:eastAsia="仿宋"/>
          <w:sz w:val="32"/>
          <w:szCs w:val="32"/>
          <w:lang w:val="zh-CN"/>
        </w:rPr>
      </w:pPr>
      <w:r>
        <w:rPr>
          <w:rFonts w:ascii="仿宋" w:hAnsi="仿宋" w:eastAsia="仿宋"/>
          <w:sz w:val="32"/>
          <w:szCs w:val="32"/>
          <w:lang w:val="zh-CN"/>
        </w:rPr>
        <w:t>通过资料查阅</w:t>
      </w:r>
      <w:r>
        <w:rPr>
          <w:rFonts w:hint="eastAsia" w:ascii="仿宋" w:hAnsi="仿宋" w:eastAsia="仿宋"/>
          <w:sz w:val="32"/>
          <w:szCs w:val="32"/>
          <w:lang w:val="zh-CN"/>
        </w:rPr>
        <w:t>、</w:t>
      </w:r>
      <w:r>
        <w:rPr>
          <w:rFonts w:ascii="仿宋" w:hAnsi="仿宋" w:eastAsia="仿宋"/>
          <w:sz w:val="32"/>
          <w:szCs w:val="32"/>
          <w:lang w:val="zh-CN"/>
        </w:rPr>
        <w:t>群众调查</w:t>
      </w:r>
      <w:r>
        <w:rPr>
          <w:rFonts w:hint="eastAsia" w:ascii="仿宋" w:hAnsi="仿宋" w:eastAsia="仿宋"/>
          <w:sz w:val="32"/>
          <w:szCs w:val="32"/>
          <w:lang w:val="zh-CN"/>
        </w:rPr>
        <w:t>、</w:t>
      </w:r>
      <w:r>
        <w:rPr>
          <w:rFonts w:ascii="仿宋" w:hAnsi="仿宋" w:eastAsia="仿宋"/>
          <w:sz w:val="32"/>
          <w:szCs w:val="32"/>
          <w:lang w:val="zh-CN"/>
        </w:rPr>
        <w:t>现场核查等方式开展项目自评</w:t>
      </w:r>
      <w:r>
        <w:rPr>
          <w:rFonts w:hint="eastAsia" w:ascii="仿宋" w:hAnsi="仿宋" w:eastAsia="仿宋"/>
          <w:sz w:val="32"/>
          <w:szCs w:val="32"/>
          <w:lang w:val="zh-CN"/>
        </w:rPr>
        <w:t>。</w:t>
      </w:r>
    </w:p>
    <w:p w14:paraId="66CF3E24">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14:paraId="76DC991D">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14:paraId="536D58E7">
      <w:pPr>
        <w:adjustRightInd w:val="0"/>
        <w:snapToGrid w:val="0"/>
        <w:spacing w:line="580" w:lineRule="exact"/>
        <w:ind w:firstLine="720"/>
        <w:rPr>
          <w:rFonts w:ascii="仿宋" w:hAnsi="仿宋" w:eastAsia="仿宋"/>
          <w:sz w:val="32"/>
          <w:szCs w:val="32"/>
          <w:lang w:val="zh-CN"/>
        </w:rPr>
      </w:pPr>
      <w:r>
        <w:rPr>
          <w:rFonts w:ascii="仿宋" w:hAnsi="仿宋" w:eastAsia="仿宋"/>
          <w:sz w:val="32"/>
          <w:szCs w:val="32"/>
          <w:lang w:val="zh-CN"/>
        </w:rPr>
        <w:t>20</w:t>
      </w:r>
      <w:r>
        <w:rPr>
          <w:rFonts w:hint="eastAsia" w:ascii="仿宋" w:hAnsi="仿宋" w:eastAsia="仿宋"/>
          <w:sz w:val="32"/>
          <w:szCs w:val="32"/>
          <w:lang w:val="zh-CN"/>
        </w:rPr>
        <w:t>20年，根据资金情况和项目开展进度，安谷镇收到高新区秸秆禁烧和综合利用项目经费16.33万元。</w:t>
      </w:r>
    </w:p>
    <w:p w14:paraId="0C581E6A">
      <w:pPr>
        <w:adjustRightInd w:val="0"/>
        <w:snapToGrid w:val="0"/>
        <w:spacing w:line="600" w:lineRule="exact"/>
        <w:ind w:firstLine="720"/>
        <w:rPr>
          <w:rFonts w:ascii="仿宋_GB2312" w:hAnsi="宋体" w:eastAsia="仿宋_GB2312"/>
          <w:sz w:val="32"/>
          <w:szCs w:val="32"/>
          <w:lang w:val="zh-CN"/>
        </w:rPr>
      </w:pPr>
    </w:p>
    <w:p w14:paraId="40B783B4">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14:paraId="7D10A38C">
      <w:pPr>
        <w:adjustRightInd w:val="0"/>
        <w:snapToGrid w:val="0"/>
        <w:spacing w:line="600" w:lineRule="exact"/>
        <w:ind w:firstLine="720"/>
        <w:rPr>
          <w:rFonts w:ascii="仿宋" w:hAnsi="仿宋" w:eastAsia="仿宋"/>
          <w:sz w:val="32"/>
          <w:szCs w:val="32"/>
          <w:lang w:val="zh-CN"/>
        </w:rPr>
      </w:pPr>
      <w:r>
        <w:rPr>
          <w:rFonts w:ascii="仿宋" w:hAnsi="仿宋" w:eastAsia="仿宋"/>
          <w:sz w:val="32"/>
          <w:szCs w:val="32"/>
          <w:lang w:val="zh-CN"/>
        </w:rPr>
        <w:t>1</w:t>
      </w:r>
      <w:r>
        <w:rPr>
          <w:rFonts w:hint="eastAsia" w:ascii="仿宋" w:hAnsi="仿宋" w:eastAsia="仿宋"/>
          <w:sz w:val="32"/>
          <w:szCs w:val="32"/>
          <w:lang w:val="zh-CN"/>
        </w:rPr>
        <w:t>．资金计划。本级财政拨款16.33万元。</w:t>
      </w:r>
    </w:p>
    <w:p w14:paraId="1F1275AB">
      <w:pPr>
        <w:adjustRightInd w:val="0"/>
        <w:snapToGrid w:val="0"/>
        <w:spacing w:line="600" w:lineRule="exact"/>
        <w:ind w:firstLine="720"/>
        <w:rPr>
          <w:rFonts w:ascii="仿宋" w:hAnsi="仿宋" w:eastAsia="仿宋"/>
          <w:sz w:val="32"/>
          <w:szCs w:val="32"/>
          <w:lang w:val="zh-CN"/>
        </w:rPr>
      </w:pPr>
      <w:r>
        <w:rPr>
          <w:rFonts w:ascii="仿宋" w:hAnsi="仿宋" w:eastAsia="仿宋"/>
          <w:sz w:val="32"/>
          <w:szCs w:val="32"/>
          <w:lang w:val="zh-CN"/>
        </w:rPr>
        <w:t>2</w:t>
      </w:r>
      <w:r>
        <w:rPr>
          <w:rFonts w:hint="eastAsia" w:ascii="仿宋" w:hAnsi="仿宋" w:eastAsia="仿宋"/>
          <w:sz w:val="32"/>
          <w:szCs w:val="32"/>
          <w:lang w:val="zh-CN"/>
        </w:rPr>
        <w:t>．资金到位。资金到位16.33万元。</w:t>
      </w:r>
    </w:p>
    <w:p w14:paraId="2F830591">
      <w:pPr>
        <w:adjustRightInd w:val="0"/>
        <w:snapToGrid w:val="0"/>
        <w:spacing w:line="600" w:lineRule="exact"/>
        <w:ind w:firstLine="720"/>
        <w:rPr>
          <w:rFonts w:ascii="仿宋" w:hAnsi="仿宋" w:eastAsia="仿宋"/>
          <w:sz w:val="32"/>
          <w:szCs w:val="32"/>
          <w:lang w:val="zh-CN"/>
        </w:rPr>
      </w:pPr>
      <w:r>
        <w:rPr>
          <w:rFonts w:ascii="仿宋" w:hAnsi="仿宋" w:eastAsia="仿宋"/>
          <w:sz w:val="32"/>
          <w:szCs w:val="32"/>
          <w:lang w:val="zh-CN"/>
        </w:rPr>
        <w:t>3</w:t>
      </w:r>
      <w:r>
        <w:rPr>
          <w:rFonts w:hint="eastAsia" w:ascii="仿宋" w:hAnsi="仿宋" w:eastAsia="仿宋"/>
          <w:sz w:val="32"/>
          <w:szCs w:val="32"/>
          <w:lang w:val="zh-CN"/>
        </w:rPr>
        <w:t>．资金使用。用于秸秆堆放场地租赁、秸秆转运、综合处理等。</w:t>
      </w:r>
    </w:p>
    <w:p w14:paraId="25B57870">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14:paraId="140999AE">
      <w:pPr>
        <w:adjustRightInd w:val="0"/>
        <w:snapToGrid w:val="0"/>
        <w:spacing w:line="580" w:lineRule="exact"/>
        <w:ind w:firstLine="720"/>
        <w:rPr>
          <w:rFonts w:ascii="仿宋" w:hAnsi="仿宋" w:eastAsia="仿宋"/>
          <w:sz w:val="32"/>
          <w:szCs w:val="32"/>
          <w:lang w:val="zh-CN"/>
        </w:rPr>
      </w:pPr>
      <w:r>
        <w:rPr>
          <w:rFonts w:hint="eastAsia" w:ascii="仿宋" w:hAnsi="仿宋" w:eastAsia="仿宋"/>
          <w:sz w:val="32"/>
          <w:szCs w:val="32"/>
          <w:lang w:val="zh-CN"/>
        </w:rPr>
        <w:t>根据项目资金管理办法，项目严格执行财务管理制度、财务处理及时、会计核算规范。</w:t>
      </w:r>
    </w:p>
    <w:p w14:paraId="68312D3A">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14:paraId="7FF2522A">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14:paraId="5B926CEA">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安谷镇成立了以镇党委书记任组长、环境治理分管领导任副组长、农业中心、环保办负责人为成员的领导小组。小组下设办公室在镇农业综合服务中心，负责日常工作。</w:t>
      </w:r>
    </w:p>
    <w:p w14:paraId="0766047B">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p>
    <w:p w14:paraId="2F01C959">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安谷镇在开展该项工作时严格执行相关法律法规及项目管理制度等规定。</w:t>
      </w:r>
    </w:p>
    <w:p w14:paraId="01E6C880">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（三）项目监管情况。</w:t>
      </w:r>
    </w:p>
    <w:p w14:paraId="78D5EFC0">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为加强项目管理，安谷镇通过雪亮工程、巡逻检查等措施加强监管，确保秸秆“禁烧”，并变废为宝。</w:t>
      </w:r>
    </w:p>
    <w:p w14:paraId="180780A2">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14:paraId="799701EB">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3AE94602">
      <w:pPr>
        <w:spacing w:line="580" w:lineRule="exact"/>
        <w:ind w:firstLine="640" w:firstLineChars="200"/>
        <w:rPr>
          <w:rFonts w:ascii="仿宋_GB2312" w:hAnsi="宋体" w:eastAsia="仿宋_GB2312"/>
          <w:sz w:val="32"/>
          <w:szCs w:val="32"/>
          <w:lang w:val="zh-CN"/>
        </w:rPr>
      </w:pPr>
      <w:r>
        <w:rPr>
          <w:rFonts w:hint="eastAsia" w:ascii="仿宋" w:hAnsi="仿宋" w:eastAsia="仿宋"/>
          <w:sz w:val="32"/>
          <w:szCs w:val="32"/>
          <w:lang w:val="zh-CN"/>
        </w:rPr>
        <w:t>安谷镇对11个村签订目标责任书，确保做到不见烟雾、不见火光、不见黑斑。2020年转运处理并综合利用秸秆470</w:t>
      </w:r>
      <w:r>
        <w:rPr>
          <w:rFonts w:hint="eastAsia" w:ascii="仿宋_GB2312" w:hAnsi="宋体" w:eastAsia="仿宋_GB2312"/>
          <w:sz w:val="32"/>
          <w:szCs w:val="32"/>
          <w:lang w:val="zh-CN"/>
        </w:rPr>
        <w:t>余吨，做到秸秆饲料化、基料化。</w:t>
      </w:r>
    </w:p>
    <w:p w14:paraId="5166D7B0">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14:paraId="268075AC">
      <w:pPr>
        <w:adjustRightInd w:val="0"/>
        <w:snapToGrid w:val="0"/>
        <w:spacing w:line="580" w:lineRule="exact"/>
        <w:ind w:firstLine="729" w:firstLineChars="228"/>
        <w:rPr>
          <w:rFonts w:ascii="仿宋" w:hAnsi="仿宋" w:eastAsia="仿宋"/>
          <w:sz w:val="32"/>
          <w:szCs w:val="32"/>
          <w:lang w:val="zh-CN"/>
        </w:rPr>
      </w:pPr>
      <w:r>
        <w:rPr>
          <w:rFonts w:hint="eastAsia" w:ascii="仿宋" w:hAnsi="仿宋" w:eastAsia="仿宋"/>
          <w:sz w:val="32"/>
          <w:szCs w:val="32"/>
          <w:lang w:val="zh-CN"/>
        </w:rPr>
        <w:t>我镇通过对秸秆回收利用和秸秆还田对秸秆进行二次利用，为企业提供了原料和增加了土地肥力，</w:t>
      </w:r>
      <w:r>
        <w:rPr>
          <w:rFonts w:hint="eastAsia" w:ascii="仿宋" w:hAnsi="仿宋" w:eastAsia="仿宋"/>
          <w:sz w:val="32"/>
          <w:szCs w:val="32"/>
        </w:rPr>
        <w:t>发展了农村循环经济，推进了农村生态建设，也</w:t>
      </w:r>
      <w:r>
        <w:rPr>
          <w:rFonts w:hint="eastAsia" w:ascii="仿宋" w:hAnsi="仿宋" w:eastAsia="仿宋"/>
          <w:sz w:val="32"/>
          <w:szCs w:val="32"/>
          <w:lang w:val="zh-CN"/>
        </w:rPr>
        <w:t>取得了一定的经济效益。在全镇大</w:t>
      </w:r>
      <w:r>
        <w:rPr>
          <w:rFonts w:hint="eastAsia" w:ascii="仿宋" w:hAnsi="仿宋" w:eastAsia="仿宋"/>
          <w:sz w:val="32"/>
          <w:szCs w:val="32"/>
        </w:rPr>
        <w:t>力宣传焚烧秸秆的危害和秸秆综合利用的好处，引导农民群众科学利用秸秆资源，把秸秆禁烧和综合利用变成人民群众的自觉行动。秸秆禁烧工作的实施有效的改善了我镇大气质量，在老百姓心中播下一个环保的种子生根发芽，全面提升全镇环保意识。</w:t>
      </w:r>
    </w:p>
    <w:p w14:paraId="207DEC34">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14:paraId="4E90D26F">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14:paraId="6295F823">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安谷镇秸秆禁烧和综合利用项目总体来说</w:t>
      </w:r>
      <w:r>
        <w:rPr>
          <w:rFonts w:hint="eastAsia" w:ascii="仿宋" w:hAnsi="仿宋" w:eastAsia="仿宋" w:cs="仿宋_GB2312"/>
          <w:sz w:val="32"/>
          <w:szCs w:val="32"/>
        </w:rPr>
        <w:t>，</w:t>
      </w:r>
      <w:r>
        <w:rPr>
          <w:rFonts w:ascii="仿宋" w:hAnsi="仿宋" w:eastAsia="仿宋" w:cs="仿宋_GB2312"/>
          <w:sz w:val="32"/>
          <w:szCs w:val="32"/>
        </w:rPr>
        <w:t>开展效果较好</w:t>
      </w:r>
      <w:r>
        <w:rPr>
          <w:rFonts w:hint="eastAsia" w:ascii="仿宋" w:hAnsi="仿宋" w:eastAsia="仿宋" w:cs="仿宋_GB2312"/>
          <w:sz w:val="32"/>
          <w:szCs w:val="32"/>
        </w:rPr>
        <w:t>，</w:t>
      </w:r>
      <w:r>
        <w:rPr>
          <w:rFonts w:ascii="仿宋" w:hAnsi="仿宋" w:eastAsia="仿宋" w:cs="仿宋_GB2312"/>
          <w:sz w:val="32"/>
          <w:szCs w:val="32"/>
        </w:rPr>
        <w:t>但是仍然存在个别村个别农户焚烧秸秆的现象</w:t>
      </w:r>
      <w:r>
        <w:rPr>
          <w:rFonts w:hint="eastAsia" w:ascii="仿宋" w:hAnsi="仿宋" w:eastAsia="仿宋" w:cs="仿宋_GB2312"/>
          <w:sz w:val="32"/>
          <w:szCs w:val="32"/>
        </w:rPr>
        <w:t>。针对个别农户的个别行为，及时予以批评教育并罚款。</w:t>
      </w:r>
    </w:p>
    <w:p w14:paraId="2691362F">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14:paraId="6D915F1E">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个别百姓对秸秆禁烧工作的认识还不够</w:t>
      </w:r>
      <w:r>
        <w:rPr>
          <w:rFonts w:hint="eastAsia" w:ascii="仿宋" w:hAnsi="仿宋" w:eastAsia="仿宋" w:cs="仿宋_GB2312"/>
          <w:sz w:val="32"/>
          <w:szCs w:val="32"/>
        </w:rPr>
        <w:t>，</w:t>
      </w:r>
      <w:r>
        <w:rPr>
          <w:rFonts w:ascii="仿宋" w:hAnsi="仿宋" w:eastAsia="仿宋" w:cs="仿宋_GB2312"/>
          <w:sz w:val="32"/>
          <w:szCs w:val="32"/>
        </w:rPr>
        <w:t>在重点巡查</w:t>
      </w:r>
      <w:r>
        <w:rPr>
          <w:rFonts w:hint="eastAsia" w:ascii="仿宋" w:hAnsi="仿宋" w:eastAsia="仿宋" w:cs="仿宋_GB2312"/>
          <w:sz w:val="32"/>
          <w:szCs w:val="32"/>
        </w:rPr>
        <w:t>、</w:t>
      </w:r>
      <w:r>
        <w:rPr>
          <w:rFonts w:ascii="仿宋" w:hAnsi="仿宋" w:eastAsia="仿宋" w:cs="仿宋_GB2312"/>
          <w:sz w:val="32"/>
          <w:szCs w:val="32"/>
        </w:rPr>
        <w:t>宣传以外的时间点</w:t>
      </w:r>
      <w:r>
        <w:rPr>
          <w:rFonts w:hint="eastAsia" w:ascii="仿宋" w:hAnsi="仿宋" w:eastAsia="仿宋" w:cs="仿宋_GB2312"/>
          <w:sz w:val="32"/>
          <w:szCs w:val="32"/>
        </w:rPr>
        <w:t>，</w:t>
      </w:r>
      <w:r>
        <w:rPr>
          <w:rFonts w:ascii="仿宋" w:hAnsi="仿宋" w:eastAsia="仿宋" w:cs="仿宋_GB2312"/>
          <w:sz w:val="32"/>
          <w:szCs w:val="32"/>
        </w:rPr>
        <w:t>还存在燃烧秸秆的现象</w:t>
      </w:r>
      <w:r>
        <w:rPr>
          <w:rFonts w:hint="eastAsia" w:ascii="仿宋" w:hAnsi="仿宋" w:eastAsia="仿宋" w:cs="仿宋_GB2312"/>
          <w:sz w:val="32"/>
          <w:szCs w:val="32"/>
        </w:rPr>
        <w:t>。</w:t>
      </w:r>
    </w:p>
    <w:p w14:paraId="2B408ABA">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2.对秸秆回收利用的方式单一。</w:t>
      </w:r>
      <w:r>
        <w:rPr>
          <w:rFonts w:ascii="仿宋_GB2312" w:hAnsi="宋体" w:eastAsia="仿宋_GB2312"/>
          <w:sz w:val="32"/>
          <w:szCs w:val="32"/>
          <w:lang w:val="zh-CN"/>
        </w:rPr>
        <w:tab/>
      </w:r>
    </w:p>
    <w:p w14:paraId="09CF9198">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14:paraId="40C1C2AC">
      <w:pPr>
        <w:spacing w:line="580" w:lineRule="exact"/>
        <w:ind w:left="640"/>
        <w:rPr>
          <w:rFonts w:ascii="仿宋" w:hAnsi="仿宋" w:eastAsia="仿宋" w:cs="仿宋_GB2312"/>
          <w:sz w:val="32"/>
          <w:szCs w:val="32"/>
        </w:rPr>
      </w:pPr>
      <w:r>
        <w:rPr>
          <w:rFonts w:hint="eastAsia" w:ascii="仿宋" w:hAnsi="仿宋" w:eastAsia="仿宋" w:cs="仿宋_GB2312"/>
          <w:sz w:val="32"/>
          <w:szCs w:val="32"/>
        </w:rPr>
        <w:t>1.总结经验，落实管理，做好秸秆禁烧工作。</w:t>
      </w:r>
    </w:p>
    <w:p w14:paraId="5B613C49">
      <w:pPr>
        <w:spacing w:line="580" w:lineRule="exact"/>
        <w:ind w:left="640"/>
        <w:rPr>
          <w:rFonts w:ascii="仿宋" w:hAnsi="仿宋" w:eastAsia="仿宋" w:cs="仿宋_GB2312"/>
          <w:sz w:val="32"/>
          <w:szCs w:val="32"/>
        </w:rPr>
      </w:pPr>
      <w:r>
        <w:rPr>
          <w:rFonts w:hint="eastAsia" w:ascii="仿宋" w:hAnsi="仿宋" w:eastAsia="仿宋" w:cs="仿宋_GB2312"/>
          <w:sz w:val="32"/>
          <w:szCs w:val="32"/>
        </w:rPr>
        <w:t>2.加强宣传，增强百姓环保意识，自觉做好爱护环境。</w:t>
      </w:r>
    </w:p>
    <w:p w14:paraId="222EDB88">
      <w:pPr>
        <w:spacing w:line="580" w:lineRule="exact"/>
        <w:ind w:firstLine="640" w:firstLineChars="200"/>
        <w:rPr>
          <w:rFonts w:ascii="仿宋_GB2312" w:hAnsi="仿宋_GB2312" w:eastAsia="仿宋_GB2312" w:cs="仿宋_GB2312"/>
          <w:sz w:val="32"/>
          <w:szCs w:val="32"/>
        </w:rPr>
      </w:pPr>
    </w:p>
    <w:p w14:paraId="63D19667">
      <w:pPr>
        <w:spacing w:line="580" w:lineRule="exact"/>
        <w:rPr>
          <w:rFonts w:ascii="仿宋_GB2312"/>
        </w:rPr>
      </w:pPr>
    </w:p>
    <w:bookmarkEnd w:id="54"/>
    <w:p w14:paraId="74166C6E">
      <w:pPr>
        <w:spacing w:line="600" w:lineRule="exact"/>
        <w:jc w:val="center"/>
        <w:outlineLvl w:val="0"/>
        <w:rPr>
          <w:rFonts w:ascii="仿宋" w:hAnsi="仿宋" w:eastAsia="仿宋"/>
          <w:b/>
          <w:color w:val="000000"/>
          <w:sz w:val="44"/>
          <w:szCs w:val="44"/>
        </w:rPr>
      </w:pPr>
    </w:p>
    <w:p w14:paraId="7F72DF0C">
      <w:pPr>
        <w:spacing w:line="600" w:lineRule="exact"/>
        <w:jc w:val="center"/>
        <w:outlineLvl w:val="0"/>
        <w:rPr>
          <w:rStyle w:val="19"/>
          <w:rFonts w:ascii="黑体" w:hAnsi="黑体" w:eastAsia="黑体"/>
          <w:b w:val="0"/>
        </w:rPr>
      </w:pPr>
      <w:r>
        <w:rPr>
          <w:rFonts w:hint="eastAsia" w:ascii="黑体" w:hAnsi="黑体" w:eastAsia="黑体"/>
          <w:color w:val="000000"/>
          <w:sz w:val="44"/>
          <w:szCs w:val="44"/>
        </w:rPr>
        <w:t>第</w:t>
      </w:r>
      <w:r>
        <w:rPr>
          <w:rStyle w:val="19"/>
          <w:rFonts w:hint="eastAsia" w:ascii="黑体" w:hAnsi="黑体" w:eastAsia="黑体"/>
        </w:rPr>
        <w:t>五部分</w:t>
      </w:r>
      <w:r>
        <w:rPr>
          <w:rStyle w:val="19"/>
          <w:rFonts w:ascii="黑体" w:hAnsi="黑体" w:eastAsia="黑体"/>
        </w:rPr>
        <w:t xml:space="preserve"> </w:t>
      </w:r>
      <w:r>
        <w:rPr>
          <w:rStyle w:val="19"/>
          <w:rFonts w:hint="eastAsia" w:ascii="黑体" w:hAnsi="黑体" w:eastAsia="黑体"/>
        </w:rPr>
        <w:t>附表</w:t>
      </w:r>
    </w:p>
    <w:p w14:paraId="6D192000">
      <w:pPr>
        <w:spacing w:line="600" w:lineRule="exact"/>
        <w:jc w:val="center"/>
        <w:outlineLvl w:val="0"/>
        <w:rPr>
          <w:rStyle w:val="19"/>
          <w:rFonts w:ascii="黑体" w:hAnsi="黑体" w:eastAsia="黑体"/>
          <w:b w:val="0"/>
        </w:rPr>
      </w:pPr>
    </w:p>
    <w:p w14:paraId="5B685278">
      <w:pPr>
        <w:pStyle w:val="11"/>
        <w:adjustRightInd w:val="0"/>
        <w:snapToGrid w:val="0"/>
        <w:spacing w:line="600" w:lineRule="exact"/>
        <w:jc w:val="left"/>
        <w:rPr>
          <w:rFonts w:ascii="仿宋_GB2312" w:hAnsi="仿宋" w:eastAsia="仿宋_GB2312"/>
          <w:sz w:val="32"/>
          <w:szCs w:val="32"/>
        </w:rPr>
      </w:pPr>
      <w:r>
        <w:rPr>
          <w:rFonts w:hint="eastAsia" w:ascii="仿宋_GB2312" w:hAnsi="仿宋" w:eastAsia="仿宋_GB2312"/>
          <w:sz w:val="32"/>
          <w:szCs w:val="32"/>
        </w:rPr>
        <w:t>一、</w:t>
      </w:r>
      <w:r>
        <w:rPr>
          <w:rFonts w:hint="eastAsia" w:ascii="仿宋_GB2312" w:eastAsia="仿宋_GB2312"/>
          <w:sz w:val="32"/>
          <w:szCs w:val="32"/>
        </w:rPr>
        <w:t>收入支出决算总表</w:t>
      </w:r>
    </w:p>
    <w:p w14:paraId="3F83C978">
      <w:pPr>
        <w:pStyle w:val="11"/>
        <w:adjustRightInd w:val="0"/>
        <w:snapToGrid w:val="0"/>
        <w:spacing w:line="600" w:lineRule="exact"/>
        <w:jc w:val="left"/>
        <w:rPr>
          <w:rFonts w:ascii="仿宋_GB2312" w:hAnsi="仿宋" w:eastAsia="仿宋_GB2312"/>
          <w:sz w:val="32"/>
          <w:szCs w:val="32"/>
        </w:rPr>
      </w:pPr>
      <w:r>
        <w:rPr>
          <w:rFonts w:hint="eastAsia" w:ascii="仿宋_GB2312" w:hAnsi="仿宋" w:eastAsia="仿宋_GB2312"/>
          <w:sz w:val="32"/>
          <w:szCs w:val="32"/>
        </w:rPr>
        <w:t>二、</w:t>
      </w:r>
      <w:r>
        <w:rPr>
          <w:rFonts w:hint="eastAsia" w:ascii="仿宋_GB2312" w:eastAsia="仿宋_GB2312"/>
          <w:sz w:val="32"/>
          <w:szCs w:val="32"/>
        </w:rPr>
        <w:t>收入</w:t>
      </w:r>
      <w:r>
        <w:rPr>
          <w:rFonts w:hint="eastAsia" w:ascii="仿宋_GB2312" w:hAnsi="仿宋" w:eastAsia="仿宋_GB2312"/>
          <w:sz w:val="32"/>
          <w:szCs w:val="32"/>
        </w:rPr>
        <w:t>决算</w:t>
      </w:r>
      <w:r>
        <w:rPr>
          <w:rFonts w:hint="eastAsia" w:ascii="仿宋_GB2312" w:eastAsia="仿宋_GB2312"/>
          <w:sz w:val="32"/>
          <w:szCs w:val="32"/>
        </w:rPr>
        <w:t>表</w:t>
      </w:r>
    </w:p>
    <w:p w14:paraId="21FF2277">
      <w:pPr>
        <w:pStyle w:val="11"/>
        <w:adjustRightInd w:val="0"/>
        <w:snapToGrid w:val="0"/>
        <w:spacing w:line="600" w:lineRule="exact"/>
        <w:jc w:val="left"/>
        <w:rPr>
          <w:rFonts w:ascii="仿宋_GB2312" w:hAnsi="仿宋" w:eastAsia="仿宋_GB2312"/>
          <w:sz w:val="32"/>
          <w:szCs w:val="32"/>
        </w:rPr>
      </w:pPr>
      <w:r>
        <w:rPr>
          <w:rFonts w:hint="eastAsia" w:ascii="仿宋_GB2312" w:hAnsi="仿宋" w:eastAsia="仿宋_GB2312"/>
          <w:sz w:val="32"/>
          <w:szCs w:val="32"/>
        </w:rPr>
        <w:t>三、</w:t>
      </w:r>
      <w:r>
        <w:rPr>
          <w:rFonts w:hint="eastAsia" w:ascii="仿宋_GB2312" w:eastAsia="仿宋_GB2312"/>
          <w:sz w:val="32"/>
          <w:szCs w:val="32"/>
        </w:rPr>
        <w:t>支出</w:t>
      </w:r>
      <w:r>
        <w:rPr>
          <w:rFonts w:hint="eastAsia" w:ascii="仿宋_GB2312" w:hAnsi="仿宋" w:eastAsia="仿宋_GB2312"/>
          <w:sz w:val="32"/>
          <w:szCs w:val="32"/>
        </w:rPr>
        <w:t>决算</w:t>
      </w:r>
      <w:r>
        <w:rPr>
          <w:rFonts w:hint="eastAsia" w:ascii="仿宋_GB2312" w:eastAsia="仿宋_GB2312"/>
          <w:sz w:val="32"/>
          <w:szCs w:val="32"/>
        </w:rPr>
        <w:t>表</w:t>
      </w:r>
    </w:p>
    <w:p w14:paraId="34064B77">
      <w:pPr>
        <w:pStyle w:val="11"/>
        <w:adjustRightInd w:val="0"/>
        <w:snapToGrid w:val="0"/>
        <w:spacing w:line="600" w:lineRule="exact"/>
        <w:jc w:val="left"/>
        <w:rPr>
          <w:rFonts w:ascii="仿宋_GB2312" w:hAnsi="仿宋" w:eastAsia="仿宋_GB2312"/>
          <w:sz w:val="32"/>
          <w:szCs w:val="32"/>
        </w:rPr>
      </w:pPr>
      <w:r>
        <w:rPr>
          <w:rFonts w:hint="eastAsia" w:ascii="仿宋_GB2312" w:hAnsi="仿宋" w:eastAsia="仿宋_GB2312"/>
          <w:sz w:val="32"/>
          <w:szCs w:val="32"/>
        </w:rPr>
        <w:t>四、</w:t>
      </w:r>
      <w:r>
        <w:rPr>
          <w:rFonts w:hint="eastAsia" w:ascii="仿宋_GB2312" w:eastAsia="仿宋_GB2312"/>
          <w:sz w:val="32"/>
          <w:szCs w:val="32"/>
        </w:rPr>
        <w:t>财政拨款收入支出决算总表</w:t>
      </w:r>
    </w:p>
    <w:p w14:paraId="583F55E9">
      <w:pPr>
        <w:pStyle w:val="11"/>
        <w:adjustRightInd w:val="0"/>
        <w:snapToGrid w:val="0"/>
        <w:spacing w:line="600" w:lineRule="exact"/>
        <w:jc w:val="left"/>
        <w:rPr>
          <w:rFonts w:ascii="仿宋_GB2312" w:hAnsi="仿宋" w:eastAsia="仿宋_GB2312"/>
          <w:sz w:val="32"/>
          <w:szCs w:val="32"/>
        </w:rPr>
      </w:pPr>
      <w:r>
        <w:rPr>
          <w:rFonts w:hint="eastAsia" w:ascii="仿宋_GB2312" w:hAnsi="仿宋" w:eastAsia="仿宋_GB2312"/>
          <w:sz w:val="32"/>
          <w:szCs w:val="32"/>
        </w:rPr>
        <w:t>五、财政拨款支出决算明细表</w:t>
      </w:r>
    </w:p>
    <w:p w14:paraId="3A8EE058">
      <w:pPr>
        <w:pStyle w:val="11"/>
        <w:adjustRightInd w:val="0"/>
        <w:snapToGrid w:val="0"/>
        <w:spacing w:line="600" w:lineRule="exact"/>
        <w:jc w:val="left"/>
        <w:rPr>
          <w:rFonts w:ascii="仿宋_GB2312" w:hAnsi="仿宋" w:eastAsia="仿宋_GB2312"/>
          <w:sz w:val="32"/>
          <w:szCs w:val="32"/>
        </w:rPr>
      </w:pPr>
      <w:r>
        <w:rPr>
          <w:rFonts w:hint="eastAsia" w:ascii="仿宋_GB2312" w:hAnsi="仿宋" w:eastAsia="仿宋_GB2312"/>
          <w:sz w:val="32"/>
          <w:szCs w:val="32"/>
        </w:rPr>
        <w:t>六、</w:t>
      </w:r>
      <w:r>
        <w:rPr>
          <w:rFonts w:hint="eastAsia" w:ascii="仿宋_GB2312" w:eastAsia="仿宋_GB2312"/>
          <w:sz w:val="32"/>
          <w:szCs w:val="32"/>
        </w:rPr>
        <w:t>一般公共预算财政拨款支出决算表</w:t>
      </w:r>
    </w:p>
    <w:p w14:paraId="23E6E092">
      <w:pPr>
        <w:pStyle w:val="11"/>
        <w:adjustRightInd w:val="0"/>
        <w:snapToGrid w:val="0"/>
        <w:spacing w:line="600" w:lineRule="exact"/>
        <w:jc w:val="left"/>
        <w:rPr>
          <w:rFonts w:ascii="仿宋_GB2312" w:hAnsi="仿宋" w:eastAsia="仿宋_GB2312"/>
          <w:sz w:val="32"/>
          <w:szCs w:val="32"/>
        </w:rPr>
      </w:pPr>
      <w:r>
        <w:rPr>
          <w:rFonts w:hint="eastAsia" w:ascii="仿宋_GB2312" w:hAnsi="仿宋" w:eastAsia="仿宋_GB2312"/>
          <w:sz w:val="32"/>
          <w:szCs w:val="32"/>
        </w:rPr>
        <w:t>七、</w:t>
      </w:r>
      <w:r>
        <w:rPr>
          <w:rFonts w:hint="eastAsia" w:ascii="仿宋_GB2312" w:eastAsia="仿宋_GB2312"/>
          <w:sz w:val="32"/>
          <w:szCs w:val="32"/>
        </w:rPr>
        <w:t>一般公共预算财政拨款支出决算明细表</w:t>
      </w:r>
    </w:p>
    <w:p w14:paraId="36970E3E">
      <w:pPr>
        <w:pStyle w:val="11"/>
        <w:adjustRightInd w:val="0"/>
        <w:snapToGrid w:val="0"/>
        <w:spacing w:line="600" w:lineRule="exact"/>
        <w:jc w:val="left"/>
        <w:rPr>
          <w:rFonts w:ascii="仿宋_GB2312" w:hAnsi="仿宋" w:eastAsia="仿宋_GB2312"/>
          <w:sz w:val="32"/>
          <w:szCs w:val="32"/>
        </w:rPr>
      </w:pPr>
      <w:r>
        <w:rPr>
          <w:rFonts w:hint="eastAsia" w:ascii="仿宋_GB2312" w:hAnsi="仿宋" w:eastAsia="仿宋_GB2312"/>
          <w:sz w:val="32"/>
          <w:szCs w:val="32"/>
        </w:rPr>
        <w:t>八、</w:t>
      </w:r>
      <w:r>
        <w:rPr>
          <w:rFonts w:hint="eastAsia" w:ascii="仿宋_GB2312" w:eastAsia="仿宋_GB2312"/>
          <w:sz w:val="32"/>
          <w:szCs w:val="32"/>
        </w:rPr>
        <w:t>一般公共预算财政拨款基本支出决算表</w:t>
      </w:r>
    </w:p>
    <w:p w14:paraId="65F09D4E">
      <w:pPr>
        <w:pStyle w:val="11"/>
        <w:adjustRightInd w:val="0"/>
        <w:snapToGrid w:val="0"/>
        <w:spacing w:line="600" w:lineRule="exact"/>
        <w:jc w:val="left"/>
        <w:rPr>
          <w:rFonts w:ascii="仿宋_GB2312" w:hAnsi="仿宋" w:eastAsia="仿宋_GB2312"/>
          <w:sz w:val="32"/>
          <w:szCs w:val="32"/>
        </w:rPr>
      </w:pPr>
      <w:r>
        <w:rPr>
          <w:rFonts w:hint="eastAsia" w:ascii="仿宋_GB2312" w:hAnsi="仿宋" w:eastAsia="仿宋_GB2312"/>
          <w:sz w:val="32"/>
          <w:szCs w:val="32"/>
        </w:rPr>
        <w:t>九、</w:t>
      </w:r>
      <w:r>
        <w:rPr>
          <w:rFonts w:hint="eastAsia" w:ascii="仿宋_GB2312" w:eastAsia="仿宋_GB2312"/>
          <w:sz w:val="32"/>
          <w:szCs w:val="32"/>
        </w:rPr>
        <w:t>一般公共预算财政拨款项目支出决算表</w:t>
      </w:r>
    </w:p>
    <w:p w14:paraId="4E51B1DF">
      <w:pPr>
        <w:pStyle w:val="11"/>
        <w:adjustRightInd w:val="0"/>
        <w:snapToGrid w:val="0"/>
        <w:spacing w:line="600" w:lineRule="exact"/>
        <w:jc w:val="left"/>
        <w:rPr>
          <w:rFonts w:ascii="仿宋_GB2312" w:hAnsi="仿宋" w:eastAsia="仿宋_GB2312"/>
          <w:sz w:val="32"/>
          <w:szCs w:val="32"/>
        </w:rPr>
      </w:pPr>
      <w:r>
        <w:rPr>
          <w:rFonts w:hint="eastAsia" w:ascii="仿宋_GB2312" w:hAnsi="仿宋" w:eastAsia="仿宋_GB2312"/>
          <w:sz w:val="32"/>
          <w:szCs w:val="32"/>
        </w:rPr>
        <w:t>十、</w:t>
      </w:r>
      <w:r>
        <w:rPr>
          <w:rFonts w:hint="eastAsia" w:ascii="仿宋_GB2312" w:eastAsia="仿宋_GB2312"/>
          <w:sz w:val="32"/>
          <w:szCs w:val="32"/>
        </w:rPr>
        <w:t>一般公共预算财政拨款“三公”经费支出决算表</w:t>
      </w:r>
    </w:p>
    <w:p w14:paraId="17C9E0B7">
      <w:pPr>
        <w:pStyle w:val="11"/>
        <w:adjustRightInd w:val="0"/>
        <w:snapToGrid w:val="0"/>
        <w:spacing w:line="600" w:lineRule="exact"/>
        <w:jc w:val="left"/>
        <w:rPr>
          <w:rFonts w:ascii="仿宋_GB2312" w:hAnsi="仿宋" w:eastAsia="仿宋_GB2312"/>
          <w:sz w:val="32"/>
          <w:szCs w:val="32"/>
        </w:rPr>
      </w:pPr>
      <w:r>
        <w:rPr>
          <w:rFonts w:hint="eastAsia" w:ascii="仿宋_GB2312" w:hAnsi="仿宋" w:eastAsia="仿宋_GB2312"/>
          <w:sz w:val="32"/>
          <w:szCs w:val="32"/>
        </w:rPr>
        <w:t>十一、</w:t>
      </w:r>
      <w:r>
        <w:rPr>
          <w:rFonts w:hint="eastAsia" w:ascii="仿宋_GB2312" w:eastAsia="仿宋_GB2312"/>
          <w:sz w:val="32"/>
          <w:szCs w:val="32"/>
        </w:rPr>
        <w:t>政府性基金预算财政拨款收入支出决算表</w:t>
      </w:r>
    </w:p>
    <w:p w14:paraId="35A21C9E">
      <w:pPr>
        <w:pStyle w:val="11"/>
        <w:adjustRightInd w:val="0"/>
        <w:snapToGrid w:val="0"/>
        <w:spacing w:line="600" w:lineRule="exact"/>
        <w:jc w:val="left"/>
        <w:rPr>
          <w:rFonts w:ascii="仿宋_GB2312" w:hAnsi="仿宋" w:eastAsia="仿宋_GB2312"/>
          <w:sz w:val="32"/>
          <w:szCs w:val="32"/>
        </w:rPr>
      </w:pPr>
      <w:r>
        <w:rPr>
          <w:rFonts w:hint="eastAsia" w:ascii="仿宋_GB2312" w:hAnsi="仿宋" w:eastAsia="仿宋_GB2312"/>
          <w:sz w:val="32"/>
          <w:szCs w:val="32"/>
        </w:rPr>
        <w:t>十二、</w:t>
      </w:r>
      <w:r>
        <w:rPr>
          <w:rFonts w:hint="eastAsia" w:ascii="仿宋_GB2312" w:eastAsia="仿宋_GB2312"/>
          <w:sz w:val="32"/>
          <w:szCs w:val="32"/>
        </w:rPr>
        <w:t>政府性基金预算财政拨款“三公”经费支出决算表</w:t>
      </w:r>
    </w:p>
    <w:p w14:paraId="1D51CEBC">
      <w:pPr>
        <w:pStyle w:val="11"/>
        <w:adjustRightInd w:val="0"/>
        <w:snapToGrid w:val="0"/>
        <w:spacing w:line="600" w:lineRule="exact"/>
        <w:jc w:val="left"/>
        <w:rPr>
          <w:rFonts w:ascii="仿宋_GB2312" w:hAnsi="仿宋" w:eastAsia="仿宋_GB2312"/>
          <w:sz w:val="32"/>
          <w:szCs w:val="32"/>
        </w:rPr>
      </w:pPr>
      <w:r>
        <w:rPr>
          <w:rFonts w:hint="eastAsia" w:ascii="仿宋_GB2312" w:hAnsi="仿宋" w:eastAsia="仿宋_GB2312"/>
          <w:sz w:val="32"/>
          <w:szCs w:val="32"/>
        </w:rPr>
        <w:t>十三、国有资本经营预算财政拨款收入支出决算表</w:t>
      </w:r>
    </w:p>
    <w:p w14:paraId="1B59A554">
      <w:pPr>
        <w:spacing w:line="600" w:lineRule="exact"/>
        <w:ind w:firstLine="640" w:firstLineChars="200"/>
        <w:jc w:val="left"/>
        <w:outlineLvl w:val="0"/>
        <w:rPr>
          <w:rFonts w:ascii="仿宋_GB2312" w:hAnsi="黑体" w:eastAsia="仿宋_GB2312"/>
          <w:bCs/>
          <w:kern w:val="44"/>
          <w:sz w:val="32"/>
          <w:szCs w:val="32"/>
        </w:rPr>
      </w:pPr>
      <w:r>
        <w:rPr>
          <w:rFonts w:hint="eastAsia" w:ascii="仿宋_GB2312" w:hAnsi="仿宋" w:eastAsia="仿宋_GB2312"/>
          <w:sz w:val="32"/>
          <w:szCs w:val="32"/>
        </w:rPr>
        <w:t>十四、国有资本经营预算财政拨款支出决算表</w:t>
      </w:r>
    </w:p>
    <w:p w14:paraId="641FF0ED"/>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14:paraId="6B459D2C">
        <w:pPr>
          <w:pStyle w:val="8"/>
          <w:jc w:val="center"/>
        </w:pPr>
        <w:r>
          <w:fldChar w:fldCharType="begin"/>
        </w:r>
        <w:r>
          <w:instrText xml:space="preserve">PAGE   \* MERGEFORMAT</w:instrText>
        </w:r>
        <w:r>
          <w:fldChar w:fldCharType="separate"/>
        </w:r>
        <w:r>
          <w:rPr>
            <w:lang w:val="zh-CN"/>
          </w:rPr>
          <w:t>4</w:t>
        </w:r>
        <w:r>
          <w:fldChar w:fldCharType="end"/>
        </w:r>
      </w:p>
    </w:sdtContent>
  </w:sdt>
  <w:p w14:paraId="71B966FD">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93248">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
    <w:nsid w:val="7EE55BF3"/>
    <w:multiLevelType w:val="multilevel"/>
    <w:tmpl w:val="7EE55BF3"/>
    <w:lvl w:ilvl="0" w:tentative="0">
      <w:start w:val="1"/>
      <w:numFmt w:val="chineseCountingThousand"/>
      <w:pStyle w:val="32"/>
      <w:suff w:val="nothing"/>
      <w:lvlText w:val="（%1）"/>
      <w:lvlJc w:val="left"/>
      <w:pPr>
        <w:ind w:left="-635" w:firstLine="635"/>
      </w:pPr>
      <w:rPr>
        <w:rFonts w:hint="eastAsia"/>
        <w:lang w:val="en-US"/>
      </w:rPr>
    </w:lvl>
    <w:lvl w:ilvl="1" w:tentative="0">
      <w:start w:val="1"/>
      <w:numFmt w:val="decimal"/>
      <w:lvlText w:val="%2."/>
      <w:lvlJc w:val="left"/>
      <w:pPr>
        <w:ind w:left="980" w:hanging="360"/>
      </w:pPr>
      <w:rPr>
        <w:rFonts w:hint="default"/>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MDZjMjBjMDIzNGYyNTI3NDRlYTIwZTE0N2M4YzMifQ=="/>
  </w:docVars>
  <w:rsids>
    <w:rsidRoot w:val="004F61AC"/>
    <w:rsid w:val="004C5420"/>
    <w:rsid w:val="004F61AC"/>
    <w:rsid w:val="005217E9"/>
    <w:rsid w:val="00564703"/>
    <w:rsid w:val="006755BC"/>
    <w:rsid w:val="008154A9"/>
    <w:rsid w:val="00867F21"/>
    <w:rsid w:val="00995740"/>
    <w:rsid w:val="009E643E"/>
    <w:rsid w:val="009F484C"/>
    <w:rsid w:val="00A432E9"/>
    <w:rsid w:val="00B156F7"/>
    <w:rsid w:val="00B73D27"/>
    <w:rsid w:val="00BB2C02"/>
    <w:rsid w:val="00FC6BC7"/>
    <w:rsid w:val="0A316A89"/>
    <w:rsid w:val="49657AF3"/>
    <w:rsid w:val="57312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semiHidden/>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qFormat/>
    <w:uiPriority w:val="99"/>
    <w:pPr>
      <w:spacing w:beforeAutospacing="1" w:afterAutospacing="1"/>
      <w:jc w:val="left"/>
    </w:pPr>
    <w:rPr>
      <w:kern w:val="0"/>
      <w:sz w:val="24"/>
    </w:rPr>
  </w:style>
  <w:style w:type="character" w:styleId="15">
    <w:name w:val="Strong"/>
    <w:basedOn w:val="14"/>
    <w:qFormat/>
    <w:uiPriority w:val="22"/>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页眉 Char"/>
    <w:basedOn w:val="14"/>
    <w:link w:val="9"/>
    <w:semiHidden/>
    <w:qFormat/>
    <w:uiPriority w:val="99"/>
    <w:rPr>
      <w:sz w:val="18"/>
      <w:szCs w:val="18"/>
    </w:rPr>
  </w:style>
  <w:style w:type="character" w:customStyle="1" w:styleId="18">
    <w:name w:val="页脚 Char"/>
    <w:basedOn w:val="14"/>
    <w:link w:val="8"/>
    <w:qFormat/>
    <w:uiPriority w:val="99"/>
    <w:rPr>
      <w:sz w:val="18"/>
      <w:szCs w:val="18"/>
    </w:rPr>
  </w:style>
  <w:style w:type="character" w:customStyle="1" w:styleId="19">
    <w:name w:val="标题 1 Char"/>
    <w:basedOn w:val="14"/>
    <w:link w:val="2"/>
    <w:qFormat/>
    <w:uiPriority w:val="9"/>
    <w:rPr>
      <w:rFonts w:ascii="Times New Roman" w:hAnsi="Times New Roman" w:eastAsia="宋体" w:cs="Times New Roman"/>
      <w:b/>
      <w:bCs/>
      <w:kern w:val="44"/>
      <w:sz w:val="44"/>
      <w:szCs w:val="44"/>
    </w:rPr>
  </w:style>
  <w:style w:type="character" w:customStyle="1" w:styleId="20">
    <w:name w:val="标题 2 Char"/>
    <w:basedOn w:val="14"/>
    <w:link w:val="3"/>
    <w:qFormat/>
    <w:uiPriority w:val="9"/>
    <w:rPr>
      <w:rFonts w:asciiTheme="majorHAnsi" w:hAnsiTheme="majorHAnsi" w:eastAsiaTheme="majorEastAsia" w:cstheme="majorBidi"/>
      <w:b/>
      <w:bCs/>
      <w:sz w:val="32"/>
      <w:szCs w:val="32"/>
    </w:rPr>
  </w:style>
  <w:style w:type="character" w:customStyle="1" w:styleId="21">
    <w:name w:val="标题 3 Char"/>
    <w:basedOn w:val="14"/>
    <w:link w:val="4"/>
    <w:qFormat/>
    <w:uiPriority w:val="9"/>
    <w:rPr>
      <w:rFonts w:ascii="Times New Roman" w:hAnsi="Times New Roman" w:eastAsia="宋体" w:cs="Times New Roman"/>
      <w:b/>
      <w:bCs/>
      <w:sz w:val="32"/>
      <w:szCs w:val="32"/>
    </w:rPr>
  </w:style>
  <w:style w:type="character" w:customStyle="1" w:styleId="22">
    <w:name w:val="正文文本 Char"/>
    <w:basedOn w:val="14"/>
    <w:link w:val="5"/>
    <w:qFormat/>
    <w:uiPriority w:val="99"/>
    <w:rPr>
      <w:rFonts w:ascii="仿宋_GB2312" w:hAnsi="Times New Roman" w:eastAsia="仿宋_GB2312" w:cs="Times New Roman"/>
      <w:kern w:val="0"/>
      <w:sz w:val="30"/>
      <w:szCs w:val="24"/>
    </w:rPr>
  </w:style>
  <w:style w:type="character" w:customStyle="1" w:styleId="23">
    <w:name w:val="Header Char"/>
    <w:basedOn w:val="14"/>
    <w:semiHidden/>
    <w:qFormat/>
    <w:uiPriority w:val="99"/>
    <w:rPr>
      <w:rFonts w:ascii="Times New Roman" w:hAnsi="Times New Roman"/>
      <w:sz w:val="18"/>
      <w:szCs w:val="18"/>
    </w:rPr>
  </w:style>
  <w:style w:type="character" w:customStyle="1" w:styleId="24">
    <w:name w:val="Footer Char"/>
    <w:basedOn w:val="14"/>
    <w:semiHidden/>
    <w:qFormat/>
    <w:uiPriority w:val="99"/>
    <w:rPr>
      <w:rFonts w:ascii="Times New Roman" w:hAnsi="Times New Roman"/>
      <w:sz w:val="18"/>
      <w:szCs w:val="18"/>
    </w:rPr>
  </w:style>
  <w:style w:type="character" w:customStyle="1" w:styleId="25">
    <w:name w:val="Body Text Char"/>
    <w:basedOn w:val="14"/>
    <w:semiHidden/>
    <w:qFormat/>
    <w:uiPriority w:val="99"/>
    <w:rPr>
      <w:rFonts w:ascii="Times New Roman" w:hAnsi="Times New Roman"/>
      <w:szCs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4"/>
    <w:link w:val="7"/>
    <w:semiHidden/>
    <w:qFormat/>
    <w:uiPriority w:val="99"/>
    <w:rPr>
      <w:rFonts w:ascii="Times New Roman" w:hAnsi="Times New Roman" w:eastAsia="宋体" w:cs="Times New Roman"/>
      <w:sz w:val="18"/>
      <w:szCs w:val="18"/>
    </w:rPr>
  </w:style>
  <w:style w:type="paragraph" w:customStyle="1" w:styleId="30">
    <w:name w:val="四号正文"/>
    <w:basedOn w:val="1"/>
    <w:link w:val="31"/>
    <w:qFormat/>
    <w:uiPriority w:val="0"/>
    <w:pPr>
      <w:spacing w:line="360" w:lineRule="auto"/>
    </w:pPr>
    <w:rPr>
      <w:rFonts w:ascii="??" w:hAnsi="??"/>
      <w:color w:val="000000"/>
      <w:kern w:val="0"/>
      <w:szCs w:val="20"/>
    </w:rPr>
  </w:style>
  <w:style w:type="character" w:customStyle="1" w:styleId="31">
    <w:name w:val="四号正文 Char"/>
    <w:link w:val="30"/>
    <w:qFormat/>
    <w:locked/>
    <w:uiPriority w:val="0"/>
    <w:rPr>
      <w:rFonts w:ascii="??" w:hAnsi="??" w:eastAsia="宋体" w:cs="Times New Roman"/>
      <w:color w:val="000000"/>
      <w:kern w:val="0"/>
      <w:szCs w:val="20"/>
    </w:rPr>
  </w:style>
  <w:style w:type="paragraph" w:customStyle="1" w:styleId="32">
    <w:name w:val="〖B02〗二级标题"/>
    <w:next w:val="1"/>
    <w:qFormat/>
    <w:uiPriority w:val="0"/>
    <w:pPr>
      <w:widowControl w:val="0"/>
      <w:numPr>
        <w:ilvl w:val="0"/>
        <w:numId w:val="1"/>
      </w:numPr>
      <w:spacing w:line="600" w:lineRule="exact"/>
      <w:ind w:left="0"/>
      <w:outlineLvl w:val="1"/>
    </w:pPr>
    <w:rPr>
      <w:rFonts w:ascii="楷体_GB2312" w:hAnsi="Calibri" w:eastAsia="楷体_GB2312" w:cs="Times New Roman"/>
      <w:kern w:val="2"/>
      <w:sz w:val="32"/>
      <w:szCs w:val="21"/>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436860633917"/>
          <c:y val="0.0779124188423831"/>
          <c:w val="0.574181041323323"/>
          <c:h val="0.726745270830798"/>
        </c:manualLayout>
      </c:layout>
      <c:barChart>
        <c:barDir val="col"/>
        <c:grouping val="clustered"/>
        <c:varyColors val="0"/>
        <c:ser>
          <c:idx val="0"/>
          <c:order val="0"/>
          <c:tx>
            <c:strRef>
              <c:f>Sheet1!$B$1</c:f>
              <c:strCache>
                <c:ptCount val="1"/>
                <c:pt idx="0">
                  <c:v>收入（万元）</c:v>
                </c:pt>
              </c:strCache>
            </c:strRef>
          </c:tx>
          <c:invertIfNegative val="0"/>
          <c:dLbls>
            <c:delete val="1"/>
          </c:dLbls>
          <c:cat>
            <c:strRef>
              <c:f>Sheet1!$A$2:$A$5</c:f>
              <c:strCache>
                <c:ptCount val="2"/>
                <c:pt idx="0">
                  <c:v>2019年</c:v>
                </c:pt>
                <c:pt idx="1">
                  <c:v>2020年</c:v>
                </c:pt>
              </c:strCache>
            </c:strRef>
          </c:cat>
          <c:val>
            <c:numRef>
              <c:f>Sheet1!$B$2:$B$5</c:f>
              <c:numCache>
                <c:formatCode>General</c:formatCode>
                <c:ptCount val="4"/>
                <c:pt idx="0">
                  <c:v>2459.78</c:v>
                </c:pt>
                <c:pt idx="1">
                  <c:v>4296.28</c:v>
                </c:pt>
              </c:numCache>
            </c:numRef>
          </c:val>
        </c:ser>
        <c:ser>
          <c:idx val="1"/>
          <c:order val="1"/>
          <c:tx>
            <c:strRef>
              <c:f>Sheet1!$C$1</c:f>
              <c:strCache>
                <c:ptCount val="1"/>
                <c:pt idx="0">
                  <c:v>支出（万元）</c:v>
                </c:pt>
              </c:strCache>
            </c:strRef>
          </c:tx>
          <c:invertIfNegative val="0"/>
          <c:dLbls>
            <c:delete val="1"/>
          </c:dLbls>
          <c:cat>
            <c:strRef>
              <c:f>Sheet1!$A$2:$A$5</c:f>
              <c:strCache>
                <c:ptCount val="2"/>
                <c:pt idx="0">
                  <c:v>2019年</c:v>
                </c:pt>
                <c:pt idx="1">
                  <c:v>2020年</c:v>
                </c:pt>
              </c:strCache>
            </c:strRef>
          </c:cat>
          <c:val>
            <c:numRef>
              <c:f>Sheet1!$C$2:$C$5</c:f>
              <c:numCache>
                <c:formatCode>General</c:formatCode>
                <c:ptCount val="4"/>
                <c:pt idx="0">
                  <c:v>2459.78</c:v>
                </c:pt>
                <c:pt idx="1">
                  <c:v>4306.28</c:v>
                </c:pt>
              </c:numCache>
            </c:numRef>
          </c:val>
        </c:ser>
        <c:dLbls>
          <c:showLegendKey val="0"/>
          <c:showVal val="0"/>
          <c:showCatName val="0"/>
          <c:showSerName val="0"/>
          <c:showPercent val="0"/>
          <c:showBubbleSize val="0"/>
        </c:dLbls>
        <c:gapWidth val="150"/>
        <c:axId val="255150720"/>
        <c:axId val="259301760"/>
      </c:barChart>
      <c:catAx>
        <c:axId val="25515072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9301760"/>
        <c:crosses val="autoZero"/>
        <c:auto val="1"/>
        <c:lblAlgn val="ctr"/>
        <c:lblOffset val="100"/>
        <c:noMultiLvlLbl val="0"/>
      </c:catAx>
      <c:valAx>
        <c:axId val="2593017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515072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19424460431655"/>
          <c:y val="0.10989010989011"/>
          <c:w val="0.507194244604317"/>
          <c:h val="0.774725274725288"/>
        </c:manualLayout>
      </c:layout>
      <c:pieChart>
        <c:varyColors val="1"/>
        <c:ser>
          <c:idx val="0"/>
          <c:order val="0"/>
          <c:tx>
            <c:strRef>
              <c:f>Sheet1!$A$2</c:f>
              <c:strCache>
                <c:ptCount val="1"/>
                <c:pt idx="0">
                  <c:v/>
                </c:pt>
              </c:strCache>
            </c:strRef>
          </c:tx>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9999FF"/>
              </a:solidFill>
              <a:ln w="12700">
                <a:solidFill>
                  <a:srgbClr val="000000"/>
                </a:solidFill>
                <a:prstDash val="solid"/>
              </a:ln>
            </c:spPr>
          </c:dPt>
          <c:dLbls>
            <c:delete val="1"/>
          </c:dLbls>
          <c:cat>
            <c:strRef>
              <c:f>Sheet1!$B$1:$G$1</c:f>
              <c:strCache>
                <c:ptCount val="6"/>
                <c:pt idx="0">
                  <c:v>一般公共预算财政拨款收入</c:v>
                </c:pt>
                <c:pt idx="1">
                  <c:v>政府性基金预算财政拨款收入</c:v>
                </c:pt>
                <c:pt idx="2">
                  <c:v>国有资本经营预算财政拨款收入</c:v>
                </c:pt>
                <c:pt idx="3">
                  <c:v>经营收入</c:v>
                </c:pt>
                <c:pt idx="4">
                  <c:v>附属单位上缴收入</c:v>
                </c:pt>
                <c:pt idx="5">
                  <c:v>其他收入</c:v>
                </c:pt>
              </c:strCache>
            </c:strRef>
          </c:cat>
          <c:val>
            <c:numRef>
              <c:f>Sheet1!$B$2:$G$2</c:f>
              <c:numCache>
                <c:formatCode>General</c:formatCode>
                <c:ptCount val="6"/>
                <c:pt idx="0">
                  <c:v>3224.48</c:v>
                </c:pt>
                <c:pt idx="1">
                  <c:v>1071.8</c:v>
                </c:pt>
                <c:pt idx="2">
                  <c:v>0</c:v>
                </c:pt>
                <c:pt idx="3">
                  <c:v>0</c:v>
                </c:pt>
                <c:pt idx="4">
                  <c:v>0</c:v>
                </c:pt>
                <c:pt idx="5">
                  <c:v>0</c:v>
                </c:pt>
              </c:numCache>
            </c:numRef>
          </c:val>
        </c:ser>
        <c:ser>
          <c:idx val="2"/>
          <c:order val="1"/>
          <c:tx>
            <c:strRef>
              <c:f>Sheet1!$A$4</c:f>
              <c:strCache>
                <c:ptCount val="1"/>
                <c:pt idx="0">
                  <c:v/>
                </c:pt>
              </c:strCache>
            </c:strRef>
          </c:tx>
          <c:spPr>
            <a:solidFill>
              <a:srgbClr val="FFFFCC"/>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FFCC"/>
              </a:solidFill>
              <a:ln w="12700">
                <a:solidFill>
                  <a:srgbClr val="000000"/>
                </a:solidFill>
                <a:prstDash val="solid"/>
              </a:ln>
            </c:spPr>
          </c:dPt>
          <c:dLbls>
            <c:delete val="1"/>
          </c:dLbls>
          <c:cat>
            <c:strRef>
              <c:f>Sheet1!$B$1:$G$1</c:f>
              <c:strCache>
                <c:ptCount val="6"/>
                <c:pt idx="0">
                  <c:v>一般公共预算财政拨款收入</c:v>
                </c:pt>
                <c:pt idx="1">
                  <c:v>政府性基金预算财政拨款收入</c:v>
                </c:pt>
                <c:pt idx="2">
                  <c:v>国有资本经营预算财政拨款收入</c:v>
                </c:pt>
                <c:pt idx="3">
                  <c:v>经营收入</c:v>
                </c:pt>
                <c:pt idx="4">
                  <c:v>附属单位上缴收入</c:v>
                </c:pt>
                <c:pt idx="5">
                  <c:v>其他收入</c:v>
                </c:pt>
              </c:strCache>
            </c:strRef>
          </c:cat>
          <c:val>
            <c:numRef>
              <c:f>Sheet1!$B$4:$G$4</c:f>
              <c:numCache>
                <c:formatCode>General</c:formatCode>
                <c:ptCount val="6"/>
              </c:numCache>
            </c:numRef>
          </c:val>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layout>
        <c:manualLayout>
          <c:xMode val="edge"/>
          <c:yMode val="edge"/>
          <c:x val="0.654676258992815"/>
          <c:y val="0.0714285714285714"/>
          <c:w val="0.330935251798561"/>
          <c:h val="0.857142857142858"/>
        </c:manualLayout>
      </c:layout>
      <c:overlay val="0"/>
      <c:spPr>
        <a:noFill/>
        <a:ln w="3175">
          <a:solidFill>
            <a:srgbClr val="000000"/>
          </a:solidFill>
          <a:prstDash val="solid"/>
        </a:ln>
      </c:spPr>
      <c:txPr>
        <a:bodyPr rot="0" spcFirstLastPara="0" vertOverflow="ellipsis" vert="horz" wrap="square" anchor="ctr" anchorCtr="1"/>
        <a:lstStyle/>
        <a:p>
          <a:pPr>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19424460431655"/>
          <c:y val="0.10989010989011"/>
          <c:w val="0.507194244604317"/>
          <c:h val="0.774725274725287"/>
        </c:manualLayout>
      </c:layout>
      <c:pieChart>
        <c:varyColors val="1"/>
        <c:ser>
          <c:idx val="0"/>
          <c:order val="0"/>
          <c:tx>
            <c:strRef>
              <c:f>Sheet1!$A$2</c:f>
              <c:strCache>
                <c:ptCount val="1"/>
                <c:pt idx="0">
                  <c:v/>
                </c:pt>
              </c:strCache>
            </c:strRef>
          </c:tx>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delete val="1"/>
          </c:dLbls>
          <c:cat>
            <c:strRef>
              <c:f>Sheet1!$B$1:$F$1</c:f>
              <c:strCache>
                <c:ptCount val="5"/>
                <c:pt idx="0">
                  <c:v>基本支出</c:v>
                </c:pt>
                <c:pt idx="1">
                  <c:v>项目支出</c:v>
                </c:pt>
                <c:pt idx="2">
                  <c:v>上缴上级支出</c:v>
                </c:pt>
                <c:pt idx="3">
                  <c:v>经营支出</c:v>
                </c:pt>
                <c:pt idx="4">
                  <c:v>对附属单位补助支出</c:v>
                </c:pt>
              </c:strCache>
            </c:strRef>
          </c:cat>
          <c:val>
            <c:numRef>
              <c:f>Sheet1!$B$2:$F$2</c:f>
              <c:numCache>
                <c:formatCode>General</c:formatCode>
                <c:ptCount val="5"/>
                <c:pt idx="0">
                  <c:v>928.2</c:v>
                </c:pt>
                <c:pt idx="1">
                  <c:v>3378.08</c:v>
                </c:pt>
                <c:pt idx="2">
                  <c:v>0</c:v>
                </c:pt>
                <c:pt idx="3">
                  <c:v>0</c:v>
                </c:pt>
                <c:pt idx="4">
                  <c:v>0</c:v>
                </c:pt>
              </c:numCache>
            </c:numRef>
          </c:val>
        </c:ser>
        <c:ser>
          <c:idx val="1"/>
          <c:order val="1"/>
          <c:tx>
            <c:strRef>
              <c:f>Sheet1!$A$3</c:f>
              <c:strCache>
                <c:ptCount val="1"/>
                <c:pt idx="0">
                  <c:v/>
                </c:pt>
              </c:strCache>
            </c:strRef>
          </c:tx>
          <c:spPr>
            <a:solidFill>
              <a:srgbClr val="993366"/>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delete val="1"/>
          </c:dLbls>
          <c:cat>
            <c:strRef>
              <c:f>Sheet1!$B$1:$F$1</c:f>
              <c:strCache>
                <c:ptCount val="5"/>
                <c:pt idx="0">
                  <c:v>基本支出</c:v>
                </c:pt>
                <c:pt idx="1">
                  <c:v>项目支出</c:v>
                </c:pt>
                <c:pt idx="2">
                  <c:v>上缴上级支出</c:v>
                </c:pt>
                <c:pt idx="3">
                  <c:v>经营支出</c:v>
                </c:pt>
                <c:pt idx="4">
                  <c:v>对附属单位补助支出</c:v>
                </c:pt>
              </c:strCache>
            </c:strRef>
          </c:cat>
          <c:val>
            <c:numRef>
              <c:f>Sheet1!$B$3:$F$3</c:f>
              <c:numCache>
                <c:formatCode>General</c:formatCode>
                <c:ptCount val="5"/>
              </c:numCache>
            </c:numRef>
          </c:val>
        </c:ser>
        <c:ser>
          <c:idx val="2"/>
          <c:order val="2"/>
          <c:tx>
            <c:strRef>
              <c:f>Sheet1!$A$4</c:f>
              <c:strCache>
                <c:ptCount val="1"/>
                <c:pt idx="0">
                  <c:v/>
                </c:pt>
              </c:strCache>
            </c:strRef>
          </c:tx>
          <c:spPr>
            <a:solidFill>
              <a:srgbClr val="FFFFCC"/>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delete val="1"/>
          </c:dLbls>
          <c:cat>
            <c:strRef>
              <c:f>Sheet1!$B$1:$F$1</c:f>
              <c:strCache>
                <c:ptCount val="5"/>
                <c:pt idx="0">
                  <c:v>基本支出</c:v>
                </c:pt>
                <c:pt idx="1">
                  <c:v>项目支出</c:v>
                </c:pt>
                <c:pt idx="2">
                  <c:v>上缴上级支出</c:v>
                </c:pt>
                <c:pt idx="3">
                  <c:v>经营支出</c:v>
                </c:pt>
                <c:pt idx="4">
                  <c:v>对附属单位补助支出</c:v>
                </c:pt>
              </c:strCache>
            </c:strRef>
          </c:cat>
          <c:val>
            <c:numRef>
              <c:f>Sheet1!$B$4:$F$4</c:f>
              <c:numCache>
                <c:formatCode>General</c:formatCode>
                <c:ptCount val="5"/>
              </c:numCache>
            </c:numRef>
          </c:val>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layout>
        <c:manualLayout>
          <c:xMode val="edge"/>
          <c:yMode val="edge"/>
          <c:x val="0.650477685422545"/>
          <c:y val="0.134026345298387"/>
          <c:w val="0.293147566412787"/>
          <c:h val="0.713167966680221"/>
        </c:manualLayout>
      </c:layout>
      <c:overlay val="0"/>
      <c:spPr>
        <a:noFill/>
        <a:ln w="3175">
          <a:solidFill>
            <a:srgbClr val="000000"/>
          </a:solidFill>
          <a:prstDash val="solid"/>
        </a:ln>
      </c:spPr>
      <c:txPr>
        <a:bodyPr rot="0" spcFirstLastPara="0" vertOverflow="ellipsis" vert="horz" wrap="square" anchor="ctr" anchorCtr="1"/>
        <a:lstStyle/>
        <a:p>
          <a:pPr>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436860633917"/>
          <c:y val="0.0779124188423832"/>
          <c:w val="0.492170562013086"/>
          <c:h val="0.719836807963781"/>
        </c:manualLayout>
      </c:layout>
      <c:barChart>
        <c:barDir val="col"/>
        <c:grouping val="clustered"/>
        <c:varyColors val="0"/>
        <c:ser>
          <c:idx val="0"/>
          <c:order val="0"/>
          <c:tx>
            <c:strRef>
              <c:f>Sheet1!$B$1</c:f>
              <c:strCache>
                <c:ptCount val="1"/>
                <c:pt idx="0">
                  <c:v>财政拨款收入（万元）</c:v>
                </c:pt>
              </c:strCache>
            </c:strRef>
          </c:tx>
          <c:invertIfNegative val="0"/>
          <c:dLbls>
            <c:delete val="1"/>
          </c:dLbls>
          <c:cat>
            <c:strRef>
              <c:f>Sheet1!$A$2:$A$5</c:f>
              <c:strCache>
                <c:ptCount val="2"/>
                <c:pt idx="0">
                  <c:v>2019年</c:v>
                </c:pt>
                <c:pt idx="1">
                  <c:v>2020年</c:v>
                </c:pt>
              </c:strCache>
            </c:strRef>
          </c:cat>
          <c:val>
            <c:numRef>
              <c:f>Sheet1!$B$2:$B$5</c:f>
              <c:numCache>
                <c:formatCode>General</c:formatCode>
                <c:ptCount val="4"/>
                <c:pt idx="0">
                  <c:v>2459.78</c:v>
                </c:pt>
                <c:pt idx="1">
                  <c:v>4296.28</c:v>
                </c:pt>
              </c:numCache>
            </c:numRef>
          </c:val>
        </c:ser>
        <c:ser>
          <c:idx val="1"/>
          <c:order val="1"/>
          <c:tx>
            <c:strRef>
              <c:f>Sheet1!$C$1</c:f>
              <c:strCache>
                <c:ptCount val="1"/>
                <c:pt idx="0">
                  <c:v>财政拨款支出（万元）</c:v>
                </c:pt>
              </c:strCache>
            </c:strRef>
          </c:tx>
          <c:invertIfNegative val="0"/>
          <c:dLbls>
            <c:delete val="1"/>
          </c:dLbls>
          <c:cat>
            <c:strRef>
              <c:f>Sheet1!$A$2:$A$5</c:f>
              <c:strCache>
                <c:ptCount val="2"/>
                <c:pt idx="0">
                  <c:v>2019年</c:v>
                </c:pt>
                <c:pt idx="1">
                  <c:v>2020年</c:v>
                </c:pt>
              </c:strCache>
            </c:strRef>
          </c:cat>
          <c:val>
            <c:numRef>
              <c:f>Sheet1!$C$2:$C$5</c:f>
              <c:numCache>
                <c:formatCode>General</c:formatCode>
                <c:ptCount val="4"/>
                <c:pt idx="0">
                  <c:v>2459.78</c:v>
                </c:pt>
                <c:pt idx="1">
                  <c:v>4306.28</c:v>
                </c:pt>
              </c:numCache>
            </c:numRef>
          </c:val>
        </c:ser>
        <c:dLbls>
          <c:showLegendKey val="0"/>
          <c:showVal val="0"/>
          <c:showCatName val="0"/>
          <c:showSerName val="0"/>
          <c:showPercent val="0"/>
          <c:showBubbleSize val="0"/>
        </c:dLbls>
        <c:gapWidth val="150"/>
        <c:axId val="259725184"/>
        <c:axId val="259726720"/>
      </c:barChart>
      <c:catAx>
        <c:axId val="25972518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9726720"/>
        <c:crosses val="autoZero"/>
        <c:auto val="1"/>
        <c:lblAlgn val="ctr"/>
        <c:lblOffset val="100"/>
        <c:noMultiLvlLbl val="0"/>
      </c:catAx>
      <c:valAx>
        <c:axId val="2597267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972518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436860633917"/>
          <c:y val="0.1445791776028"/>
          <c:w val="0.473652043494563"/>
          <c:h val="0.653170166229222"/>
        </c:manualLayout>
      </c:layout>
      <c:barChart>
        <c:barDir val="col"/>
        <c:grouping val="clustered"/>
        <c:varyColors val="0"/>
        <c:ser>
          <c:idx val="0"/>
          <c:order val="0"/>
          <c:tx>
            <c:strRef>
              <c:f>Sheet1!$B$1</c:f>
              <c:strCache>
                <c:ptCount val="1"/>
                <c:pt idx="0">
                  <c:v>一般公共预算收入（万元）</c:v>
                </c:pt>
              </c:strCache>
            </c:strRef>
          </c:tx>
          <c:invertIfNegative val="0"/>
          <c:dLbls>
            <c:delete val="1"/>
          </c:dLbls>
          <c:cat>
            <c:strRef>
              <c:f>Sheet1!$A$2:$A$5</c:f>
              <c:strCache>
                <c:ptCount val="2"/>
                <c:pt idx="0">
                  <c:v>2019年</c:v>
                </c:pt>
                <c:pt idx="1">
                  <c:v>2020年</c:v>
                </c:pt>
              </c:strCache>
            </c:strRef>
          </c:cat>
          <c:val>
            <c:numRef>
              <c:f>Sheet1!$B$2:$B$5</c:f>
              <c:numCache>
                <c:formatCode>General</c:formatCode>
                <c:ptCount val="4"/>
                <c:pt idx="0">
                  <c:v>2434.56</c:v>
                </c:pt>
                <c:pt idx="1">
                  <c:v>3234.48</c:v>
                </c:pt>
              </c:numCache>
            </c:numRef>
          </c:val>
        </c:ser>
        <c:dLbls>
          <c:showLegendKey val="0"/>
          <c:showVal val="0"/>
          <c:showCatName val="0"/>
          <c:showSerName val="0"/>
          <c:showPercent val="0"/>
          <c:showBubbleSize val="0"/>
        </c:dLbls>
        <c:gapWidth val="150"/>
        <c:axId val="259656320"/>
        <c:axId val="259662208"/>
      </c:barChart>
      <c:catAx>
        <c:axId val="25965632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9662208"/>
        <c:crosses val="autoZero"/>
        <c:auto val="1"/>
        <c:lblAlgn val="ctr"/>
        <c:lblOffset val="100"/>
        <c:noMultiLvlLbl val="0"/>
      </c:catAx>
      <c:valAx>
        <c:axId val="2596622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965632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58307210031348"/>
          <c:y val="0.213058419243986"/>
          <c:w val="0.52037617554859"/>
          <c:h val="0.57044673539519"/>
        </c:manualLayout>
      </c:layout>
      <c:pieChart>
        <c:varyColors val="1"/>
        <c:ser>
          <c:idx val="0"/>
          <c:order val="0"/>
          <c:tx>
            <c:strRef>
              <c:f>Sheet1!$A$2</c:f>
              <c:strCache>
                <c:ptCount val="1"/>
                <c:pt idx="0">
                  <c:v>东部</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Lbls>
            <c:delete val="1"/>
          </c:dLbls>
          <c:cat>
            <c:strRef>
              <c:f>Sheet1!$B$1:$K$1</c:f>
              <c:strCache>
                <c:ptCount val="10"/>
                <c:pt idx="0">
                  <c:v>一般公共服务支出</c:v>
                </c:pt>
                <c:pt idx="1">
                  <c:v>公共安全支出</c:v>
                </c:pt>
                <c:pt idx="2">
                  <c:v>文化旅游体育和传媒支出</c:v>
                </c:pt>
                <c:pt idx="3">
                  <c:v>社会保障和就业支出</c:v>
                </c:pt>
                <c:pt idx="4">
                  <c:v>卫生健康支出</c:v>
                </c:pt>
                <c:pt idx="5">
                  <c:v>节能环保支出</c:v>
                </c:pt>
                <c:pt idx="6">
                  <c:v>城乡社区支出</c:v>
                </c:pt>
                <c:pt idx="7">
                  <c:v>农林水支出</c:v>
                </c:pt>
                <c:pt idx="8">
                  <c:v>灾害防治及应急管理支出</c:v>
                </c:pt>
                <c:pt idx="9">
                  <c:v>住房保障支出</c:v>
                </c:pt>
              </c:strCache>
            </c:strRef>
          </c:cat>
          <c:val>
            <c:numRef>
              <c:f>Sheet1!$B$2:$K$2</c:f>
              <c:numCache>
                <c:formatCode>General</c:formatCode>
                <c:ptCount val="10"/>
                <c:pt idx="0">
                  <c:v>1333.95</c:v>
                </c:pt>
                <c:pt idx="1">
                  <c:v>2.38</c:v>
                </c:pt>
                <c:pt idx="2">
                  <c:v>19.36</c:v>
                </c:pt>
                <c:pt idx="3">
                  <c:v>325.59</c:v>
                </c:pt>
                <c:pt idx="4">
                  <c:v>41.05</c:v>
                </c:pt>
                <c:pt idx="5">
                  <c:v>9.64</c:v>
                </c:pt>
                <c:pt idx="6">
                  <c:v>80.27</c:v>
                </c:pt>
                <c:pt idx="7">
                  <c:v>1091.02</c:v>
                </c:pt>
                <c:pt idx="8">
                  <c:v>106.08</c:v>
                </c:pt>
                <c:pt idx="9">
                  <c:v>225.14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32928638891281"/>
          <c:y val="0.172897762779653"/>
          <c:w val="0.354532129923785"/>
          <c:h val="0.80992021830605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zh-CN" altLang="en-US" sz="1200" baseline="0"/>
              <a:t>单位：万元</a:t>
            </a:r>
            <a:endParaRPr lang="zh-CN" altLang="en-US" sz="1200" baseline="0"/>
          </a:p>
        </c:rich>
      </c:tx>
      <c:layout>
        <c:manualLayout>
          <c:xMode val="edge"/>
          <c:yMode val="edge"/>
          <c:x val="0.0214129864201762"/>
          <c:y val="0.0322580645161296"/>
        </c:manualLayout>
      </c:layout>
      <c:overlay val="0"/>
    </c:title>
    <c:autoTitleDeleted val="0"/>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Lbls>
            <c:delete val="1"/>
          </c:dLbls>
          <c:cat>
            <c:strRef>
              <c:f>Sheet1!$A$2:$A$4</c:f>
              <c:strCache>
                <c:ptCount val="3"/>
                <c:pt idx="0">
                  <c:v>因公出国（境）支出</c:v>
                </c:pt>
                <c:pt idx="1">
                  <c:v>公车购置及运行维护费支出</c:v>
                </c:pt>
                <c:pt idx="2">
                  <c:v>公务接待费支出</c:v>
                </c:pt>
              </c:strCache>
            </c:strRef>
          </c:cat>
          <c:val>
            <c:numRef>
              <c:f>Sheet1!$B$2:$B$4</c:f>
              <c:numCache>
                <c:formatCode>General</c:formatCode>
                <c:ptCount val="3"/>
                <c:pt idx="0">
                  <c:v>0</c:v>
                </c:pt>
                <c:pt idx="1">
                  <c:v>5.21</c:v>
                </c:pt>
                <c:pt idx="2">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49</Pages>
  <Words>19998</Words>
  <Characters>21683</Characters>
  <Lines>170</Lines>
  <Paragraphs>48</Paragraphs>
  <TotalTime>19</TotalTime>
  <ScaleCrop>false</ScaleCrop>
  <LinksUpToDate>false</LinksUpToDate>
  <CharactersWithSpaces>21807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2021-11-04T09:07:00Z</dcterms:created>
  <dc:creator>dell</dc:creator>
  <cp:lastModifiedBy>程鹏颖</cp:lastModifiedBy>
  <cp:lastPrinted>2021-11-04T09:25:00Z</cp:lastPrinted>
  <dcterms:modified xsi:type="dcterms:W3CDTF">2024-07-26T01:17:18Z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9DCC9FF47A9E451F805A3173A4A1F031_13</vt:lpwstr>
  </property>
</Properties>
</file>