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AC" w:rsidRPr="0080169F" w:rsidRDefault="007B32AC" w:rsidP="0080169F">
      <w:pPr>
        <w:spacing w:line="600" w:lineRule="exact"/>
        <w:jc w:val="center"/>
        <w:rPr>
          <w:rFonts w:ascii="方正小标宋简体" w:eastAsia="方正小标宋简体" w:hAnsi="Times New Roman" w:cs="Times New Roman"/>
          <w:sz w:val="44"/>
          <w:szCs w:val="44"/>
        </w:rPr>
      </w:pPr>
      <w:r w:rsidRPr="0080169F">
        <w:rPr>
          <w:rFonts w:ascii="方正小标宋简体" w:eastAsia="方正小标宋简体" w:hAnsi="Times New Roman" w:cs="Times New Roman" w:hint="eastAsia"/>
          <w:sz w:val="44"/>
          <w:szCs w:val="44"/>
        </w:rPr>
        <w:t>1999-2013年管委会（含办公室）规范性文件清理结果目录</w:t>
      </w:r>
      <w:r w:rsidR="00D642A9" w:rsidRPr="0080169F">
        <w:rPr>
          <w:rFonts w:ascii="方正小标宋简体" w:eastAsia="方正小标宋简体" w:hAnsi="Times New Roman" w:cs="Times New Roman" w:hint="eastAsia"/>
          <w:sz w:val="44"/>
          <w:szCs w:val="44"/>
        </w:rPr>
        <w:t>（一）</w:t>
      </w:r>
    </w:p>
    <w:p w:rsidR="00D642A9" w:rsidRPr="0080169F" w:rsidRDefault="0080169F" w:rsidP="0080169F">
      <w:pPr>
        <w:jc w:val="center"/>
        <w:rPr>
          <w:rFonts w:ascii="楷体_GB2312" w:eastAsia="楷体_GB2312" w:hAnsi="Times New Roman" w:cs="Times New Roman"/>
          <w:szCs w:val="32"/>
        </w:rPr>
      </w:pPr>
      <w:r w:rsidRPr="0080169F">
        <w:rPr>
          <w:rFonts w:ascii="楷体_GB2312" w:eastAsia="楷体_GB2312" w:hAnsi="Times New Roman" w:cs="Times New Roman" w:hint="eastAsia"/>
          <w:szCs w:val="32"/>
        </w:rPr>
        <w:t>（失效的规范性文件）</w:t>
      </w:r>
    </w:p>
    <w:p w:rsidR="0080169F" w:rsidRDefault="0080169F" w:rsidP="00C13A37">
      <w:pPr>
        <w:spacing w:line="400" w:lineRule="exact"/>
        <w:rPr>
          <w:rFonts w:ascii="Times New Roman" w:hAnsi="Times New Roman" w:cs="Times New Roman"/>
          <w:szCs w:val="32"/>
        </w:rPr>
      </w:pPr>
    </w:p>
    <w:tbl>
      <w:tblPr>
        <w:tblW w:w="9060" w:type="dxa"/>
        <w:tblInd w:w="93" w:type="dxa"/>
        <w:tblLook w:val="04A0"/>
      </w:tblPr>
      <w:tblGrid>
        <w:gridCol w:w="696"/>
        <w:gridCol w:w="2268"/>
        <w:gridCol w:w="6096"/>
      </w:tblGrid>
      <w:tr w:rsidR="0080169F" w:rsidRPr="0080169F" w:rsidTr="0080169F">
        <w:trPr>
          <w:trHeight w:val="5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黑体" w:eastAsia="黑体" w:hAnsi="黑体" w:cs="宋体"/>
                <w:color w:val="000000"/>
                <w:kern w:val="0"/>
                <w:sz w:val="24"/>
                <w:szCs w:val="24"/>
              </w:rPr>
            </w:pPr>
            <w:r w:rsidRPr="0080169F">
              <w:rPr>
                <w:rFonts w:ascii="黑体" w:eastAsia="黑体" w:hAnsi="黑体" w:cs="宋体" w:hint="eastAsia"/>
                <w:color w:val="000000"/>
                <w:kern w:val="0"/>
                <w:sz w:val="24"/>
                <w:szCs w:val="24"/>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169F" w:rsidRPr="0080169F" w:rsidRDefault="0080169F" w:rsidP="00C13A37">
            <w:pPr>
              <w:spacing w:line="400" w:lineRule="exact"/>
              <w:jc w:val="center"/>
              <w:rPr>
                <w:rFonts w:ascii="黑体" w:eastAsia="黑体" w:hAnsi="黑体" w:cs="宋体"/>
                <w:color w:val="000000"/>
                <w:kern w:val="0"/>
                <w:szCs w:val="32"/>
              </w:rPr>
            </w:pPr>
            <w:r w:rsidRPr="0080169F">
              <w:rPr>
                <w:rFonts w:ascii="黑体" w:eastAsia="黑体" w:hAnsi="黑体" w:cs="宋体" w:hint="eastAsia"/>
                <w:color w:val="000000"/>
                <w:kern w:val="0"/>
                <w:szCs w:val="32"/>
              </w:rPr>
              <w:t>文号</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黑体" w:eastAsia="黑体" w:hAnsi="黑体" w:cs="宋体"/>
                <w:color w:val="000000"/>
                <w:kern w:val="0"/>
                <w:szCs w:val="32"/>
              </w:rPr>
            </w:pPr>
            <w:r w:rsidRPr="0080169F">
              <w:rPr>
                <w:rFonts w:ascii="黑体" w:eastAsia="黑体" w:hAnsi="黑体" w:cs="宋体" w:hint="eastAsia"/>
                <w:color w:val="000000"/>
                <w:kern w:val="0"/>
                <w:szCs w:val="32"/>
              </w:rPr>
              <w:t>文件标题</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〔1999〕27号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关于印发《乐山高新技术产业开发区招标投标管理办法》的通知</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〔1999〕28号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关于印发《四川省乐山高新技术产业开发区规划建设管理办法》的通知</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〔1999〕33号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乐山高新技术产业开发区管理委员会环境卫生管理制度</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〔1999〕37号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关于滨河路工程项目有关问题的决定</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〔2000〕03号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关于滨江路建设的管理办法</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〔2001〕25号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关于职能配置、内设机构、人员编制的规定意见</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7</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〔2001〕35号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关于实行全员聘用制管理的暂行办法</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8</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乐高新开委函</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〔2002〕03号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关于由乐山南新高新区基础设施开发中心承担高新区内技术设施建设的授权委托书</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9</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〔2002〕09号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乐山高新技术产业开发区招商引资优惠政策</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10</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〔2002〕10号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乐山高新技术产业开发区招商引资奖励试行办法</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11</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〔2002〕14号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关于鼓励在职人员接受学历教育和进修学习的奖励办法</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12</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〔2002〕22号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关于所属公司人员工资管理的办法</w:t>
            </w:r>
          </w:p>
        </w:tc>
      </w:tr>
      <w:tr w:rsidR="0080169F" w:rsidRPr="0080169F" w:rsidTr="0080169F">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13</w:t>
            </w:r>
          </w:p>
        </w:tc>
        <w:tc>
          <w:tcPr>
            <w:tcW w:w="2268" w:type="dxa"/>
            <w:tcBorders>
              <w:top w:val="nil"/>
              <w:left w:val="nil"/>
              <w:bottom w:val="single" w:sz="4" w:space="0" w:color="auto"/>
              <w:right w:val="single" w:sz="4" w:space="0" w:color="auto"/>
            </w:tcBorders>
            <w:shd w:val="clear" w:color="auto" w:fill="auto"/>
            <w:vAlign w:val="center"/>
            <w:hideMark/>
          </w:tcPr>
          <w:p w:rsid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80169F" w:rsidRPr="0080169F" w:rsidRDefault="0080169F" w:rsidP="00C13A37">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〔2002〕24号</w:t>
            </w:r>
          </w:p>
        </w:tc>
        <w:tc>
          <w:tcPr>
            <w:tcW w:w="6096" w:type="dxa"/>
            <w:tcBorders>
              <w:top w:val="nil"/>
              <w:left w:val="nil"/>
              <w:bottom w:val="single" w:sz="4" w:space="0" w:color="auto"/>
              <w:right w:val="single" w:sz="4" w:space="0" w:color="auto"/>
            </w:tcBorders>
            <w:shd w:val="clear" w:color="auto" w:fill="auto"/>
            <w:vAlign w:val="center"/>
            <w:hideMark/>
          </w:tcPr>
          <w:p w:rsidR="0080169F" w:rsidRPr="0080169F" w:rsidRDefault="0080169F" w:rsidP="00C13A37">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关于“岗位目标任务完成情况考核奖惩办法”的通知</w:t>
            </w:r>
          </w:p>
        </w:tc>
      </w:tr>
      <w:tr w:rsidR="00C13A37" w:rsidRPr="00C13A37" w:rsidTr="00C13A37">
        <w:trPr>
          <w:trHeight w:val="5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37" w:rsidRPr="00C13A37" w:rsidRDefault="00C13A37" w:rsidP="00C13A37">
            <w:pPr>
              <w:jc w:val="center"/>
              <w:rPr>
                <w:rFonts w:ascii="黑体" w:eastAsia="黑体" w:hAnsi="黑体"/>
                <w:sz w:val="24"/>
                <w:szCs w:val="24"/>
              </w:rPr>
            </w:pPr>
            <w:r w:rsidRPr="00C13A37">
              <w:rPr>
                <w:rFonts w:ascii="黑体" w:eastAsia="黑体" w:hAnsi="黑体" w:hint="eastAsia"/>
                <w:sz w:val="24"/>
                <w:szCs w:val="24"/>
              </w:rPr>
              <w:lastRenderedPageBreak/>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13A37" w:rsidRPr="00C13A37" w:rsidRDefault="00C13A37" w:rsidP="00C13A37">
            <w:pPr>
              <w:jc w:val="center"/>
              <w:rPr>
                <w:rFonts w:ascii="黑体" w:eastAsia="黑体" w:hAnsi="黑体"/>
                <w:szCs w:val="32"/>
              </w:rPr>
            </w:pPr>
            <w:r w:rsidRPr="00C13A37">
              <w:rPr>
                <w:rFonts w:ascii="黑体" w:eastAsia="黑体" w:hAnsi="黑体" w:hint="eastAsia"/>
                <w:szCs w:val="32"/>
              </w:rPr>
              <w:t>文号</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C13A37" w:rsidRPr="00C13A37" w:rsidRDefault="00C13A37" w:rsidP="00C13A37">
            <w:pPr>
              <w:jc w:val="center"/>
              <w:rPr>
                <w:rFonts w:ascii="黑体" w:eastAsia="黑体" w:hAnsi="黑体"/>
                <w:szCs w:val="32"/>
              </w:rPr>
            </w:pPr>
            <w:r w:rsidRPr="00C13A37">
              <w:rPr>
                <w:rFonts w:ascii="黑体" w:eastAsia="黑体" w:hAnsi="黑体" w:hint="eastAsia"/>
                <w:szCs w:val="32"/>
              </w:rPr>
              <w:t>文件标题</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14</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〔2002〕26号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关于加班工资的管理办法</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15</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〔2002〕38号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乐山高新技术产业开发区风险投资资金管理办法</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16</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〔2002〕66号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关于施行《全员聘用制管理暂行办法》的通知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17</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〔2002〕67号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关于印发《合同制聘用人员管理办法》的通知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18</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〔2002〕68号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关于执行《全员聘用制工资实施办法》的通知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19</w:t>
            </w:r>
          </w:p>
        </w:tc>
        <w:tc>
          <w:tcPr>
            <w:tcW w:w="2268"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r w:rsidRPr="0080169F">
              <w:rPr>
                <w:rFonts w:ascii="仿宋_GB2312" w:hAnsi="宋体" w:cs="宋体" w:hint="eastAsia"/>
                <w:kern w:val="0"/>
                <w:sz w:val="28"/>
                <w:szCs w:val="28"/>
              </w:rPr>
              <w:br/>
              <w:t>〔2003〕06号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关于企业申报科技孵化器认定试行办法</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〔2003〕07号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关于入孵科技企业的优惠政策</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21</w:t>
            </w:r>
          </w:p>
        </w:tc>
        <w:tc>
          <w:tcPr>
            <w:tcW w:w="2268"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r w:rsidRPr="0080169F">
              <w:rPr>
                <w:rFonts w:ascii="仿宋_GB2312" w:hAnsi="宋体" w:cs="宋体" w:hint="eastAsia"/>
                <w:kern w:val="0"/>
                <w:sz w:val="28"/>
                <w:szCs w:val="28"/>
              </w:rPr>
              <w:br/>
              <w:t>〔2003〕30号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关于印发《南新中心承担高新区基础设施有关操作程序的规定》的通知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22</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〔2003〕39号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关于印发《乐山科技创新资金管理办法》的通知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23</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〔2003〕41号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关于印发《乐山高新区高科技风险投资基金管理办法》的通知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24</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乐高新开委函</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〔2004〕23号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乐山高新技术产业开发区管委会网站信息发布审查和监管工作制度</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25</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〔2004〕30号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乐山高新区招商引资工作经费及奖励办法</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26</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〔2004〕31号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高新区招商引资优惠政策</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27</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〔2004〕32号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关于实行“领导对口、部门挂联”责任制有关事项的通知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28</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〔2004〕33号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乐山高新技术产业开发区管委会小额、增加（增量）工程管理办法</w:t>
            </w:r>
          </w:p>
        </w:tc>
      </w:tr>
    </w:tbl>
    <w:p w:rsidR="00C13A37" w:rsidRDefault="00C13A37" w:rsidP="005F042C">
      <w:pPr>
        <w:rPr>
          <w:rFonts w:ascii="Times New Roman" w:hAnsi="Times New Roman" w:cs="Times New Roman"/>
          <w:szCs w:val="32"/>
        </w:rPr>
      </w:pPr>
    </w:p>
    <w:tbl>
      <w:tblPr>
        <w:tblW w:w="9060" w:type="dxa"/>
        <w:tblInd w:w="93" w:type="dxa"/>
        <w:tblLook w:val="04A0"/>
      </w:tblPr>
      <w:tblGrid>
        <w:gridCol w:w="696"/>
        <w:gridCol w:w="2268"/>
        <w:gridCol w:w="6096"/>
      </w:tblGrid>
      <w:tr w:rsidR="00C13A37" w:rsidRPr="00C13A37" w:rsidTr="006E4C6A">
        <w:trPr>
          <w:trHeight w:val="5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37" w:rsidRPr="00C13A37" w:rsidRDefault="00C13A37" w:rsidP="006E4C6A">
            <w:pPr>
              <w:jc w:val="center"/>
              <w:rPr>
                <w:rFonts w:ascii="黑体" w:eastAsia="黑体" w:hAnsi="黑体"/>
                <w:sz w:val="24"/>
                <w:szCs w:val="24"/>
              </w:rPr>
            </w:pPr>
            <w:r w:rsidRPr="00C13A37">
              <w:rPr>
                <w:rFonts w:ascii="黑体" w:eastAsia="黑体" w:hAnsi="黑体" w:hint="eastAsia"/>
                <w:sz w:val="24"/>
                <w:szCs w:val="24"/>
              </w:rPr>
              <w:lastRenderedPageBreak/>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13A37" w:rsidRPr="00C13A37" w:rsidRDefault="00C13A37" w:rsidP="006E4C6A">
            <w:pPr>
              <w:jc w:val="center"/>
              <w:rPr>
                <w:rFonts w:ascii="黑体" w:eastAsia="黑体" w:hAnsi="黑体"/>
                <w:szCs w:val="32"/>
              </w:rPr>
            </w:pPr>
            <w:r w:rsidRPr="00C13A37">
              <w:rPr>
                <w:rFonts w:ascii="黑体" w:eastAsia="黑体" w:hAnsi="黑体" w:hint="eastAsia"/>
                <w:szCs w:val="32"/>
              </w:rPr>
              <w:t>文号</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C13A37" w:rsidRPr="00C13A37" w:rsidRDefault="00C13A37" w:rsidP="006E4C6A">
            <w:pPr>
              <w:jc w:val="center"/>
              <w:rPr>
                <w:rFonts w:ascii="黑体" w:eastAsia="黑体" w:hAnsi="黑体"/>
                <w:szCs w:val="32"/>
              </w:rPr>
            </w:pPr>
            <w:r w:rsidRPr="00C13A37">
              <w:rPr>
                <w:rFonts w:ascii="黑体" w:eastAsia="黑体" w:hAnsi="黑体" w:hint="eastAsia"/>
                <w:szCs w:val="32"/>
              </w:rPr>
              <w:t>文件标题</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29</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〔2004〕34号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乐山高新区房屋建筑和市政基础设施工程招标投标管理规定</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30</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〔2004〕38号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关于鼓励兴办科技企业孵化器的若干政策规定（试行）</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31</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乐高新开委函</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〔2005〕2号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关于实施《工业项目建设用地控制指标（试行）》的通知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32</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〔2005〕22号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关于进一步规范行政行为有关事项的通知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33</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〔2005〕27号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关于印发《乐山高新区安全生产行政责任制和工作职责》的通知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34</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〔2005〕28号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关于印发《乐山高新区安全生产管理规定》的通知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35</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〔2006〕15号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乐山高新区鼓励招商引资、企业发展优惠政策</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36</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〔2006〕27号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乐山高新区管委会关于进一步加强和规范高新区财政投资建设项目的规定</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37</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〔2006〕57号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乐山高新区关于鼓励企业出口创汇的奖励办法</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38</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〔2006〕70号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关于印发《乐山高新区科技园区管理办法》的通知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39</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〔2007〕28号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关于印发《乐山高新区财政补贴资金管理暂行办法》的通知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40</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〔2007〕30号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关于印发《乐山高新区管委会关于建设良好经济发展软环境的决定》的通知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41</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〔2007〕35号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关于停止执行地价返还和税收返还优惠政策的通知</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42</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〔2007〕36号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鼓励招商引资、企业发展的优惠政策</w:t>
            </w:r>
          </w:p>
        </w:tc>
      </w:tr>
      <w:tr w:rsidR="00C13A37" w:rsidRPr="0080169F" w:rsidTr="006E4C6A">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43</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〔2007〕39号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关于进一步加强高新区规划区内农村村民建房管理的通知</w:t>
            </w:r>
          </w:p>
        </w:tc>
      </w:tr>
    </w:tbl>
    <w:p w:rsidR="00C13A37" w:rsidRDefault="00C13A37" w:rsidP="005F042C">
      <w:pPr>
        <w:rPr>
          <w:rFonts w:ascii="Times New Roman" w:hAnsi="Times New Roman" w:cs="Times New Roman"/>
          <w:szCs w:val="32"/>
        </w:rPr>
      </w:pPr>
    </w:p>
    <w:tbl>
      <w:tblPr>
        <w:tblW w:w="9060" w:type="dxa"/>
        <w:jc w:val="center"/>
        <w:tblInd w:w="93" w:type="dxa"/>
        <w:tblLook w:val="04A0"/>
      </w:tblPr>
      <w:tblGrid>
        <w:gridCol w:w="696"/>
        <w:gridCol w:w="2268"/>
        <w:gridCol w:w="6096"/>
      </w:tblGrid>
      <w:tr w:rsidR="00C13A37" w:rsidRPr="00C13A37" w:rsidTr="0083321C">
        <w:trPr>
          <w:trHeight w:val="57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37" w:rsidRPr="00C13A37" w:rsidRDefault="00C13A37" w:rsidP="006E4C6A">
            <w:pPr>
              <w:jc w:val="center"/>
              <w:rPr>
                <w:rFonts w:ascii="黑体" w:eastAsia="黑体" w:hAnsi="黑体"/>
                <w:sz w:val="24"/>
                <w:szCs w:val="24"/>
              </w:rPr>
            </w:pPr>
            <w:r w:rsidRPr="00C13A37">
              <w:rPr>
                <w:rFonts w:ascii="黑体" w:eastAsia="黑体" w:hAnsi="黑体" w:hint="eastAsia"/>
                <w:sz w:val="24"/>
                <w:szCs w:val="24"/>
              </w:rPr>
              <w:lastRenderedPageBreak/>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13A37" w:rsidRPr="00C13A37" w:rsidRDefault="00C13A37" w:rsidP="006E4C6A">
            <w:pPr>
              <w:jc w:val="center"/>
              <w:rPr>
                <w:rFonts w:ascii="黑体" w:eastAsia="黑体" w:hAnsi="黑体"/>
                <w:szCs w:val="32"/>
              </w:rPr>
            </w:pPr>
            <w:r w:rsidRPr="00C13A37">
              <w:rPr>
                <w:rFonts w:ascii="黑体" w:eastAsia="黑体" w:hAnsi="黑体" w:hint="eastAsia"/>
                <w:szCs w:val="32"/>
              </w:rPr>
              <w:t>文号</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C13A37" w:rsidRPr="00C13A37" w:rsidRDefault="00C13A37" w:rsidP="006E4C6A">
            <w:pPr>
              <w:jc w:val="center"/>
              <w:rPr>
                <w:rFonts w:ascii="黑体" w:eastAsia="黑体" w:hAnsi="黑体"/>
                <w:szCs w:val="32"/>
              </w:rPr>
            </w:pPr>
            <w:r w:rsidRPr="00C13A37">
              <w:rPr>
                <w:rFonts w:ascii="黑体" w:eastAsia="黑体" w:hAnsi="黑体" w:hint="eastAsia"/>
                <w:szCs w:val="32"/>
              </w:rPr>
              <w:t>文件标题</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44</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〔2007〕62号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关于进一步促进科技孵化器和入孵企业发展的扶持政策</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45</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〔2007〕64号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关于印发《乐山高新区中小企业信用担保机构风险补偿资金管理暂行办法》的通知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46</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〔2008〕57号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关于自建工程现场监理人员的考评办法</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47</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〔2008〕66号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乐山高新区征地拆迁补偿安置补差结算办法</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48</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〔2009〕23号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还房安置建设管理相关规定</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49</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〔2009〕57号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推进知识产权成果产业化的管理办法（试行）</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50</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〔2010〕24号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乐山高新技术产业开发区国家投资工程建设招标投标暨建设工程管理办法</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51</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〔2010〕37号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关于印发《构筑社会消防安全“防火墙”工程实施意见的通知》的通知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52</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〔2011〕26号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中小企业工业园入驻项目建设工程进度保证金管理办法</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53</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〔2011〕46号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关于进一步治理庸懒散问题的实施办法</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54</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〔2011〕54号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乐山高新区政府性债务偿债准备金管理暂行办法</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55</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〔2011〕103号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关于支持和帮助企业克服困难渡难关的实施方案</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56</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〔2012〕31号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关于印发《乐山高新技术产业开发区管理委员会工作规则》的通知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57</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〔2012〕53号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关于印发《乐山高新技术园区管理办法》的通知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58</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〔2012〕134号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关于印发《科技企业孵化器建设扶持办法》的通知</w:t>
            </w:r>
          </w:p>
        </w:tc>
      </w:tr>
    </w:tbl>
    <w:p w:rsidR="00C13A37" w:rsidRDefault="00C13A37" w:rsidP="005F042C">
      <w:pPr>
        <w:rPr>
          <w:rFonts w:ascii="Times New Roman" w:hAnsi="Times New Roman" w:cs="Times New Roman"/>
          <w:szCs w:val="32"/>
        </w:rPr>
      </w:pPr>
    </w:p>
    <w:tbl>
      <w:tblPr>
        <w:tblW w:w="9060" w:type="dxa"/>
        <w:jc w:val="center"/>
        <w:tblInd w:w="93" w:type="dxa"/>
        <w:tblLook w:val="04A0"/>
      </w:tblPr>
      <w:tblGrid>
        <w:gridCol w:w="696"/>
        <w:gridCol w:w="2268"/>
        <w:gridCol w:w="6096"/>
      </w:tblGrid>
      <w:tr w:rsidR="00C13A37" w:rsidRPr="00C13A37" w:rsidTr="0083321C">
        <w:trPr>
          <w:trHeight w:val="57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37" w:rsidRPr="00C13A37" w:rsidRDefault="00C13A37" w:rsidP="006E4C6A">
            <w:pPr>
              <w:jc w:val="center"/>
              <w:rPr>
                <w:rFonts w:ascii="黑体" w:eastAsia="黑体" w:hAnsi="黑体"/>
                <w:sz w:val="24"/>
                <w:szCs w:val="24"/>
              </w:rPr>
            </w:pPr>
            <w:r w:rsidRPr="00C13A37">
              <w:rPr>
                <w:rFonts w:ascii="黑体" w:eastAsia="黑体" w:hAnsi="黑体" w:hint="eastAsia"/>
                <w:sz w:val="24"/>
                <w:szCs w:val="24"/>
              </w:rPr>
              <w:lastRenderedPageBreak/>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13A37" w:rsidRPr="00C13A37" w:rsidRDefault="00C13A37" w:rsidP="006E4C6A">
            <w:pPr>
              <w:jc w:val="center"/>
              <w:rPr>
                <w:rFonts w:ascii="黑体" w:eastAsia="黑体" w:hAnsi="黑体"/>
                <w:szCs w:val="32"/>
              </w:rPr>
            </w:pPr>
            <w:r w:rsidRPr="00C13A37">
              <w:rPr>
                <w:rFonts w:ascii="黑体" w:eastAsia="黑体" w:hAnsi="黑体" w:hint="eastAsia"/>
                <w:szCs w:val="32"/>
              </w:rPr>
              <w:t>文号</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C13A37" w:rsidRPr="00C13A37" w:rsidRDefault="00C13A37" w:rsidP="006E4C6A">
            <w:pPr>
              <w:jc w:val="center"/>
              <w:rPr>
                <w:rFonts w:ascii="黑体" w:eastAsia="黑体" w:hAnsi="黑体"/>
                <w:szCs w:val="32"/>
              </w:rPr>
            </w:pPr>
            <w:r w:rsidRPr="00C13A37">
              <w:rPr>
                <w:rFonts w:ascii="黑体" w:eastAsia="黑体" w:hAnsi="黑体" w:hint="eastAsia"/>
                <w:szCs w:val="32"/>
              </w:rPr>
              <w:t>文件标题</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59</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〔2012〕145号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关于印发《乐山高新区建设工程管理办法（试行）》的通知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60</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乐高新开委函</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〔2012〕43号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关于印发《乐山高新技术产业开发区管委会财政财务管理制度》的通知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61</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〔2013〕8号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鼓励产业发展、促进招商引资的优惠政策</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62</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〔2013〕9号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关于投资项目联合预审的办法（试行）</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63</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〔2013〕10号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关于印发四川省关于印发四川省乐山高新技术产业开发区财政国库集中支付制度改革实施方案的通知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64</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〔2013〕11号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入驻园区工业项目保证金管理办法</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65</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〔2013〕12号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高新区城乡规划审查领导小组工作章程</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66</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〔2013〕13号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关于印发《科技园区孵化企业和机构</w:t>
            </w:r>
            <w:r w:rsidRPr="0080169F">
              <w:rPr>
                <w:rFonts w:ascii="仿宋_GB2312" w:hAnsi="宋体" w:cs="宋体" w:hint="eastAsia"/>
                <w:kern w:val="0"/>
                <w:sz w:val="28"/>
                <w:szCs w:val="28"/>
              </w:rPr>
              <w:br/>
              <w:t>房租补贴实施细则（试行）》的通知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w:t>
            </w:r>
            <w:r>
              <w:rPr>
                <w:rFonts w:ascii="仿宋_GB2312" w:hAnsi="宋体" w:cs="宋体" w:hint="eastAsia"/>
                <w:kern w:val="0"/>
                <w:sz w:val="28"/>
                <w:szCs w:val="28"/>
              </w:rPr>
              <w:t>7</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〔2013〕17号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关于推进企业合同信用建设和合同帮扶的</w:t>
            </w:r>
            <w:r w:rsidRPr="0080169F">
              <w:rPr>
                <w:rFonts w:ascii="仿宋_GB2312" w:hAnsi="宋体" w:cs="宋体" w:hint="eastAsia"/>
                <w:kern w:val="0"/>
                <w:sz w:val="28"/>
                <w:szCs w:val="28"/>
              </w:rPr>
              <w:br/>
              <w:t>指导意见(试行)</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6</w:t>
            </w:r>
            <w:r>
              <w:rPr>
                <w:rFonts w:ascii="仿宋_GB2312" w:hAnsi="宋体" w:cs="宋体" w:hint="eastAsia"/>
                <w:kern w:val="0"/>
                <w:sz w:val="28"/>
                <w:szCs w:val="28"/>
              </w:rPr>
              <w:t>8</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〔2013〕18号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关于印发《乐山高新区注册商标专用权质押</w:t>
            </w:r>
            <w:r w:rsidRPr="0080169F">
              <w:rPr>
                <w:rFonts w:ascii="仿宋_GB2312" w:hAnsi="宋体" w:cs="宋体" w:hint="eastAsia"/>
                <w:kern w:val="0"/>
                <w:sz w:val="28"/>
                <w:szCs w:val="28"/>
              </w:rPr>
              <w:br/>
              <w:t>贷款管理暂行办法》的通知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Pr>
                <w:rFonts w:ascii="仿宋_GB2312" w:hAnsi="宋体" w:cs="宋体" w:hint="eastAsia"/>
                <w:kern w:val="0"/>
                <w:sz w:val="28"/>
                <w:szCs w:val="28"/>
              </w:rPr>
              <w:t>69</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〔2013〕19号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关于印发《企业改制并进入全国中小企业股份转让系统挂牌申报、奖励暂行办法》的通知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Pr>
                <w:rFonts w:ascii="仿宋_GB2312" w:hAnsi="宋体" w:cs="宋体" w:hint="eastAsia"/>
                <w:kern w:val="0"/>
                <w:sz w:val="28"/>
                <w:szCs w:val="28"/>
              </w:rPr>
              <w:t>70</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〔2013〕25号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关于加快推进国家级科技企业孵化器申报创建工作的实施意见</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Pr>
                <w:rFonts w:ascii="仿宋_GB2312" w:hAnsi="宋体" w:cs="宋体" w:hint="eastAsia"/>
                <w:kern w:val="0"/>
                <w:sz w:val="28"/>
                <w:szCs w:val="28"/>
              </w:rPr>
              <w:t>71</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乐高新开委办发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〔2013〕18号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关于印发《乐山高新区财政补贴企业资金管理暂行办法》的通知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Pr>
                <w:rFonts w:ascii="仿宋_GB2312" w:hAnsi="宋体" w:cs="宋体" w:hint="eastAsia"/>
                <w:kern w:val="0"/>
                <w:sz w:val="28"/>
                <w:szCs w:val="28"/>
              </w:rPr>
              <w:t>72</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乐高新开委办发</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〔2013〕29号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关于印发《乐山高新技术产业开发区科技研发项目资金管理暂行办法》的通知</w:t>
            </w:r>
          </w:p>
        </w:tc>
      </w:tr>
      <w:tr w:rsidR="00C13A37" w:rsidRPr="0080169F"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center"/>
              <w:rPr>
                <w:rFonts w:ascii="仿宋_GB2312" w:hAnsi="宋体" w:cs="宋体"/>
                <w:kern w:val="0"/>
                <w:sz w:val="28"/>
                <w:szCs w:val="28"/>
              </w:rPr>
            </w:pPr>
            <w:r>
              <w:rPr>
                <w:rFonts w:ascii="仿宋_GB2312" w:hAnsi="宋体" w:cs="宋体" w:hint="eastAsia"/>
                <w:kern w:val="0"/>
                <w:sz w:val="28"/>
                <w:szCs w:val="28"/>
              </w:rPr>
              <w:t>73</w:t>
            </w:r>
          </w:p>
        </w:tc>
        <w:tc>
          <w:tcPr>
            <w:tcW w:w="2268" w:type="dxa"/>
            <w:tcBorders>
              <w:top w:val="nil"/>
              <w:left w:val="nil"/>
              <w:bottom w:val="single" w:sz="4" w:space="0" w:color="auto"/>
              <w:right w:val="single" w:sz="4" w:space="0" w:color="auto"/>
            </w:tcBorders>
            <w:shd w:val="clear" w:color="auto" w:fill="auto"/>
            <w:vAlign w:val="center"/>
            <w:hideMark/>
          </w:tcPr>
          <w:p w:rsidR="00C13A37"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乐高新开委</w:t>
            </w:r>
          </w:p>
          <w:p w:rsidR="00C13A37" w:rsidRPr="0080169F" w:rsidRDefault="00C13A37" w:rsidP="006E4C6A">
            <w:pPr>
              <w:spacing w:line="400" w:lineRule="exact"/>
              <w:jc w:val="center"/>
              <w:rPr>
                <w:rFonts w:ascii="仿宋_GB2312" w:hAnsi="宋体" w:cs="宋体"/>
                <w:kern w:val="0"/>
                <w:sz w:val="28"/>
                <w:szCs w:val="28"/>
              </w:rPr>
            </w:pPr>
            <w:r w:rsidRPr="0080169F">
              <w:rPr>
                <w:rFonts w:ascii="仿宋_GB2312" w:hAnsi="宋体" w:cs="宋体" w:hint="eastAsia"/>
                <w:kern w:val="0"/>
                <w:sz w:val="28"/>
                <w:szCs w:val="28"/>
              </w:rPr>
              <w:t>〔2013〕2号</w:t>
            </w:r>
          </w:p>
        </w:tc>
        <w:tc>
          <w:tcPr>
            <w:tcW w:w="6096" w:type="dxa"/>
            <w:tcBorders>
              <w:top w:val="nil"/>
              <w:left w:val="nil"/>
              <w:bottom w:val="single" w:sz="4" w:space="0" w:color="auto"/>
              <w:right w:val="single" w:sz="4" w:space="0" w:color="auto"/>
            </w:tcBorders>
            <w:shd w:val="clear" w:color="auto" w:fill="auto"/>
            <w:vAlign w:val="center"/>
            <w:hideMark/>
          </w:tcPr>
          <w:p w:rsidR="00C13A37" w:rsidRPr="0080169F" w:rsidRDefault="00C13A37" w:rsidP="006E4C6A">
            <w:pPr>
              <w:spacing w:line="400" w:lineRule="exact"/>
              <w:jc w:val="left"/>
              <w:rPr>
                <w:rFonts w:ascii="仿宋_GB2312" w:hAnsi="宋体" w:cs="宋体"/>
                <w:kern w:val="0"/>
                <w:sz w:val="28"/>
                <w:szCs w:val="28"/>
              </w:rPr>
            </w:pPr>
            <w:r w:rsidRPr="0080169F">
              <w:rPr>
                <w:rFonts w:ascii="仿宋_GB2312" w:hAnsi="宋体" w:cs="宋体" w:hint="eastAsia"/>
                <w:kern w:val="0"/>
                <w:sz w:val="28"/>
                <w:szCs w:val="28"/>
              </w:rPr>
              <w:t>创业孵化专项资金管理办法（试行）</w:t>
            </w:r>
          </w:p>
        </w:tc>
      </w:tr>
    </w:tbl>
    <w:p w:rsidR="0080169F" w:rsidRPr="0080169F" w:rsidRDefault="0080169F" w:rsidP="0080169F">
      <w:pPr>
        <w:spacing w:line="600" w:lineRule="exact"/>
        <w:jc w:val="center"/>
        <w:rPr>
          <w:rFonts w:ascii="方正小标宋简体" w:eastAsia="方正小标宋简体" w:hAnsi="Times New Roman" w:cs="Times New Roman"/>
          <w:sz w:val="44"/>
          <w:szCs w:val="44"/>
        </w:rPr>
      </w:pPr>
      <w:r w:rsidRPr="0080169F">
        <w:rPr>
          <w:rFonts w:ascii="方正小标宋简体" w:eastAsia="方正小标宋简体" w:hAnsi="Times New Roman" w:cs="Times New Roman" w:hint="eastAsia"/>
          <w:sz w:val="44"/>
          <w:szCs w:val="44"/>
        </w:rPr>
        <w:lastRenderedPageBreak/>
        <w:t>1999-2013年管委会（含办公室）规范性文件清理结果目录（二）</w:t>
      </w:r>
    </w:p>
    <w:p w:rsidR="0080169F" w:rsidRPr="0080169F" w:rsidRDefault="0080169F" w:rsidP="0080169F">
      <w:pPr>
        <w:jc w:val="center"/>
        <w:rPr>
          <w:rFonts w:ascii="楷体_GB2312" w:eastAsia="楷体_GB2312" w:hAnsi="Times New Roman" w:cs="Times New Roman"/>
          <w:szCs w:val="32"/>
        </w:rPr>
      </w:pPr>
      <w:r w:rsidRPr="0080169F">
        <w:rPr>
          <w:rFonts w:ascii="楷体_GB2312" w:eastAsia="楷体_GB2312" w:hAnsi="Times New Roman" w:cs="Times New Roman" w:hint="eastAsia"/>
          <w:szCs w:val="32"/>
        </w:rPr>
        <w:t>（废止的规范性文件）</w:t>
      </w:r>
    </w:p>
    <w:p w:rsidR="0080169F" w:rsidRDefault="0080169F" w:rsidP="0080169F"/>
    <w:tbl>
      <w:tblPr>
        <w:tblW w:w="9060" w:type="dxa"/>
        <w:jc w:val="center"/>
        <w:tblInd w:w="93" w:type="dxa"/>
        <w:tblLook w:val="04A0"/>
      </w:tblPr>
      <w:tblGrid>
        <w:gridCol w:w="696"/>
        <w:gridCol w:w="2268"/>
        <w:gridCol w:w="6096"/>
      </w:tblGrid>
      <w:tr w:rsidR="00C13A37" w:rsidRPr="00C13A37" w:rsidTr="0083321C">
        <w:trPr>
          <w:trHeight w:val="57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37" w:rsidRPr="00C13A37" w:rsidRDefault="00C13A37" w:rsidP="00C13A37">
            <w:pPr>
              <w:rPr>
                <w:rFonts w:ascii="黑体" w:eastAsia="黑体" w:hAnsi="黑体"/>
                <w:sz w:val="24"/>
                <w:szCs w:val="24"/>
              </w:rPr>
            </w:pPr>
            <w:r w:rsidRPr="00C13A37">
              <w:rPr>
                <w:rFonts w:ascii="黑体" w:eastAsia="黑体" w:hAnsi="黑体" w:hint="eastAsia"/>
                <w:sz w:val="24"/>
                <w:szCs w:val="24"/>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13A37" w:rsidRPr="00C13A37" w:rsidRDefault="00C13A37" w:rsidP="00C13A37">
            <w:pPr>
              <w:jc w:val="center"/>
              <w:rPr>
                <w:rFonts w:ascii="黑体" w:eastAsia="黑体" w:hAnsi="黑体"/>
                <w:szCs w:val="32"/>
              </w:rPr>
            </w:pPr>
            <w:r w:rsidRPr="00C13A37">
              <w:rPr>
                <w:rFonts w:ascii="黑体" w:eastAsia="黑体" w:hAnsi="黑体" w:hint="eastAsia"/>
                <w:szCs w:val="32"/>
              </w:rPr>
              <w:t>文号</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C13A37" w:rsidRPr="00C13A37" w:rsidRDefault="00C13A37" w:rsidP="00C13A37">
            <w:pPr>
              <w:jc w:val="center"/>
              <w:rPr>
                <w:rFonts w:ascii="黑体" w:eastAsia="黑体" w:hAnsi="黑体"/>
                <w:szCs w:val="32"/>
              </w:rPr>
            </w:pPr>
            <w:r w:rsidRPr="00C13A37">
              <w:rPr>
                <w:rFonts w:ascii="黑体" w:eastAsia="黑体" w:hAnsi="黑体" w:hint="eastAsia"/>
                <w:szCs w:val="32"/>
              </w:rPr>
              <w:t>文件标题</w:t>
            </w:r>
          </w:p>
        </w:tc>
      </w:tr>
      <w:tr w:rsidR="00C13A37" w:rsidRPr="00C13A37" w:rsidTr="0083321C">
        <w:trPr>
          <w:trHeight w:val="57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13A37" w:rsidRPr="0080169F" w:rsidRDefault="00C13A37" w:rsidP="00C13A37">
            <w:pPr>
              <w:spacing w:line="400" w:lineRule="exact"/>
              <w:jc w:val="center"/>
              <w:rPr>
                <w:rFonts w:ascii="仿宋_GB2312" w:hAnsi="宋体" w:cs="宋体"/>
                <w:color w:val="000000" w:themeColor="text1"/>
                <w:kern w:val="0"/>
                <w:sz w:val="28"/>
                <w:szCs w:val="28"/>
              </w:rPr>
            </w:pPr>
            <w:r w:rsidRPr="00C13A37">
              <w:rPr>
                <w:rFonts w:ascii="仿宋_GB2312" w:hAnsi="宋体" w:cs="宋体" w:hint="eastAsia"/>
                <w:color w:val="000000" w:themeColor="text1"/>
                <w:kern w:val="0"/>
                <w:sz w:val="28"/>
                <w:szCs w:val="28"/>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13A37" w:rsidRPr="00C13A37" w:rsidRDefault="00C13A37" w:rsidP="00C13A37">
            <w:pPr>
              <w:spacing w:line="400" w:lineRule="exact"/>
              <w:jc w:val="center"/>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乐高新开委发</w:t>
            </w:r>
          </w:p>
          <w:p w:rsidR="00C13A37" w:rsidRPr="0080169F" w:rsidRDefault="00C13A37" w:rsidP="00C13A37">
            <w:pPr>
              <w:spacing w:line="400" w:lineRule="exact"/>
              <w:jc w:val="center"/>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〔2013〕15号</w:t>
            </w:r>
          </w:p>
        </w:tc>
        <w:tc>
          <w:tcPr>
            <w:tcW w:w="6096" w:type="dxa"/>
            <w:tcBorders>
              <w:top w:val="single" w:sz="4" w:space="0" w:color="auto"/>
              <w:left w:val="nil"/>
              <w:bottom w:val="single" w:sz="4" w:space="0" w:color="auto"/>
              <w:right w:val="single" w:sz="4" w:space="0" w:color="auto"/>
            </w:tcBorders>
            <w:shd w:val="clear" w:color="auto" w:fill="auto"/>
            <w:vAlign w:val="center"/>
          </w:tcPr>
          <w:p w:rsidR="00C13A37" w:rsidRPr="0080169F" w:rsidRDefault="00C13A37" w:rsidP="00C13A37">
            <w:pPr>
              <w:spacing w:line="400" w:lineRule="exact"/>
              <w:jc w:val="left"/>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关于加强科技引领实施创新驱动发展的决定</w:t>
            </w:r>
          </w:p>
        </w:tc>
      </w:tr>
      <w:tr w:rsidR="00C13A37" w:rsidRPr="00C13A37" w:rsidTr="0083321C">
        <w:trPr>
          <w:trHeight w:val="57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13A37" w:rsidRPr="0080169F" w:rsidRDefault="00C13A37" w:rsidP="00C13A37">
            <w:pPr>
              <w:spacing w:line="400" w:lineRule="exact"/>
              <w:jc w:val="center"/>
              <w:rPr>
                <w:rFonts w:ascii="仿宋_GB2312" w:hAnsi="宋体" w:cs="宋体"/>
                <w:color w:val="000000" w:themeColor="text1"/>
                <w:kern w:val="0"/>
                <w:sz w:val="28"/>
                <w:szCs w:val="28"/>
              </w:rPr>
            </w:pPr>
            <w:r w:rsidRPr="00C13A37">
              <w:rPr>
                <w:rFonts w:ascii="仿宋_GB2312" w:hAnsi="宋体" w:cs="宋体" w:hint="eastAsia"/>
                <w:color w:val="000000" w:themeColor="text1"/>
                <w:kern w:val="0"/>
                <w:sz w:val="28"/>
                <w:szCs w:val="28"/>
              </w:rPr>
              <w:t>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13A37" w:rsidRPr="00C13A37" w:rsidRDefault="00C13A37" w:rsidP="00C13A37">
            <w:pPr>
              <w:spacing w:line="400" w:lineRule="exact"/>
              <w:jc w:val="center"/>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乐高新开委发</w:t>
            </w:r>
          </w:p>
          <w:p w:rsidR="00C13A37" w:rsidRPr="0080169F" w:rsidRDefault="00C13A37" w:rsidP="00C13A37">
            <w:pPr>
              <w:spacing w:line="400" w:lineRule="exact"/>
              <w:jc w:val="center"/>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〔2013〕22号</w:t>
            </w:r>
          </w:p>
        </w:tc>
        <w:tc>
          <w:tcPr>
            <w:tcW w:w="6096" w:type="dxa"/>
            <w:tcBorders>
              <w:top w:val="single" w:sz="4" w:space="0" w:color="auto"/>
              <w:left w:val="nil"/>
              <w:bottom w:val="single" w:sz="4" w:space="0" w:color="auto"/>
              <w:right w:val="single" w:sz="4" w:space="0" w:color="auto"/>
            </w:tcBorders>
            <w:shd w:val="clear" w:color="auto" w:fill="auto"/>
            <w:vAlign w:val="center"/>
          </w:tcPr>
          <w:p w:rsidR="00C13A37" w:rsidRPr="0080169F" w:rsidRDefault="00C13A37" w:rsidP="00C13A37">
            <w:pPr>
              <w:spacing w:line="400" w:lineRule="exact"/>
              <w:jc w:val="left"/>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关于印发《乐山高新区突发事件总体应急预案》的通知</w:t>
            </w:r>
          </w:p>
        </w:tc>
      </w:tr>
      <w:tr w:rsidR="00C13A37" w:rsidRPr="00C13A37" w:rsidTr="0083321C">
        <w:trPr>
          <w:trHeight w:val="66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C13A37" w:rsidRPr="0080169F" w:rsidRDefault="00C13A37" w:rsidP="00C13A37">
            <w:pPr>
              <w:spacing w:line="400" w:lineRule="exact"/>
              <w:jc w:val="center"/>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3</w:t>
            </w:r>
          </w:p>
        </w:tc>
        <w:tc>
          <w:tcPr>
            <w:tcW w:w="2268" w:type="dxa"/>
            <w:tcBorders>
              <w:top w:val="nil"/>
              <w:left w:val="nil"/>
              <w:bottom w:val="single" w:sz="4" w:space="0" w:color="auto"/>
              <w:right w:val="single" w:sz="4" w:space="0" w:color="auto"/>
            </w:tcBorders>
            <w:shd w:val="clear" w:color="auto" w:fill="auto"/>
            <w:vAlign w:val="center"/>
          </w:tcPr>
          <w:p w:rsidR="00C13A37" w:rsidRPr="00C13A37" w:rsidRDefault="00C13A37" w:rsidP="00C13A37">
            <w:pPr>
              <w:spacing w:line="400" w:lineRule="exact"/>
              <w:jc w:val="center"/>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乐高新开委发</w:t>
            </w:r>
          </w:p>
          <w:p w:rsidR="00C13A37" w:rsidRPr="0080169F" w:rsidRDefault="00C13A37" w:rsidP="00C13A37">
            <w:pPr>
              <w:spacing w:line="400" w:lineRule="exact"/>
              <w:jc w:val="center"/>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〔2013〕28号</w:t>
            </w:r>
          </w:p>
        </w:tc>
        <w:tc>
          <w:tcPr>
            <w:tcW w:w="6096" w:type="dxa"/>
            <w:tcBorders>
              <w:top w:val="nil"/>
              <w:left w:val="nil"/>
              <w:bottom w:val="single" w:sz="4" w:space="0" w:color="auto"/>
              <w:right w:val="single" w:sz="4" w:space="0" w:color="auto"/>
            </w:tcBorders>
            <w:shd w:val="clear" w:color="auto" w:fill="auto"/>
            <w:vAlign w:val="center"/>
          </w:tcPr>
          <w:p w:rsidR="00C13A37" w:rsidRPr="0080169F" w:rsidRDefault="00C13A37" w:rsidP="00C13A37">
            <w:pPr>
              <w:spacing w:line="400" w:lineRule="exact"/>
              <w:jc w:val="left"/>
              <w:rPr>
                <w:rFonts w:ascii="仿宋_GB2312" w:hAnsi="宋体" w:cs="宋体"/>
                <w:color w:val="000000" w:themeColor="text1"/>
                <w:kern w:val="0"/>
                <w:sz w:val="28"/>
                <w:szCs w:val="28"/>
              </w:rPr>
            </w:pPr>
            <w:r w:rsidRPr="0080169F">
              <w:rPr>
                <w:rFonts w:ascii="仿宋_GB2312" w:hAnsi="宋体" w:cs="宋体" w:hint="eastAsia"/>
                <w:color w:val="000000" w:themeColor="text1"/>
                <w:kern w:val="0"/>
                <w:sz w:val="28"/>
                <w:szCs w:val="28"/>
              </w:rPr>
              <w:t>关于加强国家高新区评价指标相关工作的意见</w:t>
            </w:r>
          </w:p>
        </w:tc>
      </w:tr>
    </w:tbl>
    <w:p w:rsidR="00C13A37" w:rsidRDefault="00C13A37" w:rsidP="0080169F"/>
    <w:p w:rsidR="00A00072" w:rsidRDefault="00A00072" w:rsidP="0080169F"/>
    <w:p w:rsidR="00A00072" w:rsidRDefault="00A00072" w:rsidP="0080169F"/>
    <w:p w:rsidR="00A00072" w:rsidRDefault="00A00072" w:rsidP="0080169F"/>
    <w:p w:rsidR="00A00072" w:rsidRDefault="00A00072" w:rsidP="0080169F"/>
    <w:p w:rsidR="00A00072" w:rsidRDefault="00A00072" w:rsidP="0080169F"/>
    <w:p w:rsidR="00A00072" w:rsidRDefault="00A00072" w:rsidP="0080169F"/>
    <w:p w:rsidR="00A00072" w:rsidRDefault="00A00072" w:rsidP="0080169F"/>
    <w:p w:rsidR="00A00072" w:rsidRDefault="00A00072" w:rsidP="0080169F"/>
    <w:p w:rsidR="00A00072" w:rsidRDefault="00A00072" w:rsidP="0080169F"/>
    <w:p w:rsidR="00A00072" w:rsidRDefault="00A00072" w:rsidP="0080169F"/>
    <w:p w:rsidR="00A00072" w:rsidRDefault="00A00072" w:rsidP="0080169F"/>
    <w:p w:rsidR="00A00072" w:rsidRDefault="00A00072" w:rsidP="0080169F"/>
    <w:p w:rsidR="00A00072" w:rsidRPr="0080169F" w:rsidRDefault="00A00072" w:rsidP="0080169F">
      <w:r>
        <w:rPr>
          <w:rFonts w:ascii="Times New Roman" w:eastAsia="方正小标宋简体" w:hAnsi="Times New Roman" w:cs="Times New Roman" w:hint="eastAsia"/>
          <w:szCs w:val="32"/>
        </w:rPr>
        <w:t>信</w:t>
      </w:r>
      <w:r w:rsidRPr="007B32AC">
        <w:rPr>
          <w:rFonts w:ascii="Times New Roman" w:eastAsia="方正小标宋简体" w:hAnsi="Times New Roman" w:cs="Times New Roman"/>
          <w:szCs w:val="32"/>
        </w:rPr>
        <w:t>息公开选项：</w:t>
      </w:r>
      <w:r w:rsidRPr="007B32AC">
        <w:rPr>
          <w:rFonts w:ascii="Times New Roman" w:eastAsia="黑体" w:hAnsi="Times New Roman" w:cs="Times New Roman"/>
          <w:szCs w:val="32"/>
        </w:rPr>
        <w:t>主动公开</w:t>
      </w:r>
    </w:p>
    <w:sectPr w:rsidR="00A00072" w:rsidRPr="0080169F" w:rsidSect="0083321C">
      <w:footerReference w:type="even" r:id="rId7"/>
      <w:footerReference w:type="default" r:id="rId8"/>
      <w:pgSz w:w="11906" w:h="16838" w:code="9"/>
      <w:pgMar w:top="1814" w:right="1474" w:bottom="1701" w:left="1588" w:header="851" w:footer="1021" w:gutter="0"/>
      <w:pgNumType w:fmt="numberInDash"/>
      <w:cols w:space="425"/>
      <w:titlePg/>
      <w:docGrid w:type="linesAndChars" w:linePitch="55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8F" w:rsidRDefault="009A168F" w:rsidP="00BB25A6">
      <w:r>
        <w:separator/>
      </w:r>
    </w:p>
  </w:endnote>
  <w:endnote w:type="continuationSeparator" w:id="0">
    <w:p w:rsidR="009A168F" w:rsidRDefault="009A168F" w:rsidP="00BB2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1046056128"/>
      <w:docPartObj>
        <w:docPartGallery w:val="Page Numbers (Bottom of Page)"/>
        <w:docPartUnique/>
      </w:docPartObj>
    </w:sdtPr>
    <w:sdtContent>
      <w:p w:rsidR="00233211" w:rsidRPr="00233211" w:rsidRDefault="00F237A5" w:rsidP="00233211">
        <w:pPr>
          <w:pStyle w:val="a4"/>
          <w:ind w:firstLineChars="150" w:firstLine="420"/>
          <w:rPr>
            <w:rFonts w:asciiTheme="minorEastAsia" w:eastAsiaTheme="minorEastAsia" w:hAnsiTheme="minorEastAsia"/>
            <w:sz w:val="28"/>
            <w:szCs w:val="28"/>
          </w:rPr>
        </w:pPr>
        <w:r w:rsidRPr="00233211">
          <w:rPr>
            <w:rFonts w:asciiTheme="minorEastAsia" w:eastAsiaTheme="minorEastAsia" w:hAnsiTheme="minorEastAsia"/>
            <w:sz w:val="28"/>
            <w:szCs w:val="28"/>
          </w:rPr>
          <w:fldChar w:fldCharType="begin"/>
        </w:r>
        <w:r w:rsidR="00233211" w:rsidRPr="00233211">
          <w:rPr>
            <w:rFonts w:asciiTheme="minorEastAsia" w:eastAsiaTheme="minorEastAsia" w:hAnsiTheme="minorEastAsia"/>
            <w:sz w:val="28"/>
            <w:szCs w:val="28"/>
          </w:rPr>
          <w:instrText>PAGE   \* MERGEFORMAT</w:instrText>
        </w:r>
        <w:r w:rsidRPr="00233211">
          <w:rPr>
            <w:rFonts w:asciiTheme="minorEastAsia" w:eastAsiaTheme="minorEastAsia" w:hAnsiTheme="minorEastAsia"/>
            <w:sz w:val="28"/>
            <w:szCs w:val="28"/>
          </w:rPr>
          <w:fldChar w:fldCharType="separate"/>
        </w:r>
        <w:r w:rsidR="00843F1B" w:rsidRPr="00843F1B">
          <w:rPr>
            <w:rFonts w:asciiTheme="minorEastAsia" w:eastAsiaTheme="minorEastAsia" w:hAnsiTheme="minorEastAsia"/>
            <w:noProof/>
            <w:sz w:val="28"/>
            <w:szCs w:val="28"/>
            <w:lang w:val="zh-CN"/>
          </w:rPr>
          <w:t>-</w:t>
        </w:r>
        <w:r w:rsidR="00843F1B">
          <w:rPr>
            <w:rFonts w:asciiTheme="minorEastAsia" w:eastAsiaTheme="minorEastAsia" w:hAnsiTheme="minorEastAsia"/>
            <w:noProof/>
            <w:sz w:val="28"/>
            <w:szCs w:val="28"/>
          </w:rPr>
          <w:t xml:space="preserve"> 6 -</w:t>
        </w:r>
        <w:r w:rsidRPr="00233211">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1204911124"/>
      <w:docPartObj>
        <w:docPartGallery w:val="Page Numbers (Bottom of Page)"/>
        <w:docPartUnique/>
      </w:docPartObj>
    </w:sdtPr>
    <w:sdtContent>
      <w:p w:rsidR="00233211" w:rsidRPr="00233211" w:rsidRDefault="00F237A5" w:rsidP="00233211">
        <w:pPr>
          <w:pStyle w:val="a4"/>
          <w:ind w:right="420"/>
          <w:jc w:val="right"/>
          <w:rPr>
            <w:rFonts w:asciiTheme="minorEastAsia" w:eastAsiaTheme="minorEastAsia" w:hAnsiTheme="minorEastAsia"/>
            <w:sz w:val="28"/>
            <w:szCs w:val="28"/>
          </w:rPr>
        </w:pPr>
        <w:r w:rsidRPr="00233211">
          <w:rPr>
            <w:rFonts w:asciiTheme="minorEastAsia" w:eastAsiaTheme="minorEastAsia" w:hAnsiTheme="minorEastAsia"/>
            <w:sz w:val="28"/>
            <w:szCs w:val="28"/>
          </w:rPr>
          <w:fldChar w:fldCharType="begin"/>
        </w:r>
        <w:r w:rsidR="00233211" w:rsidRPr="00233211">
          <w:rPr>
            <w:rFonts w:asciiTheme="minorEastAsia" w:eastAsiaTheme="minorEastAsia" w:hAnsiTheme="minorEastAsia"/>
            <w:sz w:val="28"/>
            <w:szCs w:val="28"/>
          </w:rPr>
          <w:instrText>PAGE   \* MERGEFORMAT</w:instrText>
        </w:r>
        <w:r w:rsidRPr="00233211">
          <w:rPr>
            <w:rFonts w:asciiTheme="minorEastAsia" w:eastAsiaTheme="minorEastAsia" w:hAnsiTheme="minorEastAsia"/>
            <w:sz w:val="28"/>
            <w:szCs w:val="28"/>
          </w:rPr>
          <w:fldChar w:fldCharType="separate"/>
        </w:r>
        <w:r w:rsidR="00843F1B" w:rsidRPr="00843F1B">
          <w:rPr>
            <w:rFonts w:asciiTheme="minorEastAsia" w:eastAsiaTheme="minorEastAsia" w:hAnsiTheme="minorEastAsia"/>
            <w:noProof/>
            <w:sz w:val="28"/>
            <w:szCs w:val="28"/>
            <w:lang w:val="zh-CN"/>
          </w:rPr>
          <w:t>-</w:t>
        </w:r>
        <w:r w:rsidR="00843F1B">
          <w:rPr>
            <w:rFonts w:asciiTheme="minorEastAsia" w:eastAsiaTheme="minorEastAsia" w:hAnsiTheme="minorEastAsia"/>
            <w:noProof/>
            <w:sz w:val="28"/>
            <w:szCs w:val="28"/>
          </w:rPr>
          <w:t xml:space="preserve"> 5 -</w:t>
        </w:r>
        <w:r w:rsidRPr="00233211">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8F" w:rsidRDefault="009A168F" w:rsidP="00BB25A6">
      <w:r>
        <w:separator/>
      </w:r>
    </w:p>
  </w:footnote>
  <w:footnote w:type="continuationSeparator" w:id="0">
    <w:p w:rsidR="009A168F" w:rsidRDefault="009A168F" w:rsidP="00BB2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0A3"/>
    <w:multiLevelType w:val="multilevel"/>
    <w:tmpl w:val="EB361F40"/>
    <w:lvl w:ilvl="0">
      <w:start w:val="1"/>
      <w:numFmt w:val="decimal"/>
      <w:pStyle w:val="1"/>
      <w:lvlText w:val="%1."/>
      <w:lvlJc w:val="left"/>
      <w:pPr>
        <w:ind w:left="425" w:hanging="425"/>
      </w:pPr>
      <w:rPr>
        <w:rFonts w:cs="Times New Roman"/>
      </w:rPr>
    </w:lvl>
    <w:lvl w:ilvl="1">
      <w:start w:val="1"/>
      <w:numFmt w:val="decimal"/>
      <w:pStyle w:val="2"/>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lvlText w:val="%1.%2.%3."/>
      <w:lvlJc w:val="left"/>
      <w:pPr>
        <w:ind w:left="709" w:hanging="709"/>
      </w:pPr>
      <w:rPr>
        <w:rFonts w:cs="Times New Roman"/>
        <w:sz w:val="32"/>
      </w:rPr>
    </w:lvl>
    <w:lvl w:ilvl="3">
      <w:start w:val="1"/>
      <w:numFmt w:val="decimal"/>
      <w:pStyle w:val="4"/>
      <w:lvlText w:val="%1.%2.%3.%4."/>
      <w:lvlJc w:val="left"/>
      <w:pPr>
        <w:ind w:left="851" w:hanging="851"/>
      </w:pPr>
      <w:rPr>
        <w:rFonts w:cs="Times New Roman"/>
        <w:sz w:val="30"/>
        <w:szCs w:val="30"/>
      </w:rPr>
    </w:lvl>
    <w:lvl w:ilvl="4">
      <w:start w:val="1"/>
      <w:numFmt w:val="decimal"/>
      <w:pStyle w:val="5"/>
      <w:lvlText w:val="%1.%2.%3.%4.%5."/>
      <w:lvlJc w:val="left"/>
      <w:pPr>
        <w:ind w:left="992" w:hanging="992"/>
      </w:pPr>
      <w:rPr>
        <w:rFonts w:cs="Times New Roman"/>
      </w:rPr>
    </w:lvl>
    <w:lvl w:ilvl="5">
      <w:start w:val="1"/>
      <w:numFmt w:val="decimal"/>
      <w:pStyle w:val="6"/>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4464629C"/>
    <w:multiLevelType w:val="multilevel"/>
    <w:tmpl w:val="4464629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771836B0"/>
    <w:multiLevelType w:val="multilevel"/>
    <w:tmpl w:val="771836B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8"/>
  <w:drawingGridVerticalSpacing w:val="55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962"/>
    <w:rsid w:val="00000D4D"/>
    <w:rsid w:val="00002CA9"/>
    <w:rsid w:val="000C2587"/>
    <w:rsid w:val="000C46E2"/>
    <w:rsid w:val="000D72BF"/>
    <w:rsid w:val="000D7704"/>
    <w:rsid w:val="000F312D"/>
    <w:rsid w:val="00114F20"/>
    <w:rsid w:val="00127E5B"/>
    <w:rsid w:val="001469D7"/>
    <w:rsid w:val="001522CB"/>
    <w:rsid w:val="001761F2"/>
    <w:rsid w:val="001C6DEF"/>
    <w:rsid w:val="00233211"/>
    <w:rsid w:val="0026343D"/>
    <w:rsid w:val="002809AD"/>
    <w:rsid w:val="00280C81"/>
    <w:rsid w:val="002B242D"/>
    <w:rsid w:val="002E3691"/>
    <w:rsid w:val="002F23F4"/>
    <w:rsid w:val="002F39E8"/>
    <w:rsid w:val="003203D5"/>
    <w:rsid w:val="00336406"/>
    <w:rsid w:val="003410E9"/>
    <w:rsid w:val="003726F2"/>
    <w:rsid w:val="003F1FDB"/>
    <w:rsid w:val="00534937"/>
    <w:rsid w:val="005766D3"/>
    <w:rsid w:val="00582B7D"/>
    <w:rsid w:val="00597B67"/>
    <w:rsid w:val="005A3013"/>
    <w:rsid w:val="005B1048"/>
    <w:rsid w:val="005B5B9F"/>
    <w:rsid w:val="005C23EA"/>
    <w:rsid w:val="005D74DA"/>
    <w:rsid w:val="005F042C"/>
    <w:rsid w:val="006104CC"/>
    <w:rsid w:val="00671274"/>
    <w:rsid w:val="0067130D"/>
    <w:rsid w:val="006D6AFA"/>
    <w:rsid w:val="006E711B"/>
    <w:rsid w:val="0070015C"/>
    <w:rsid w:val="00797873"/>
    <w:rsid w:val="007A511C"/>
    <w:rsid w:val="007B32AC"/>
    <w:rsid w:val="0080169F"/>
    <w:rsid w:val="0082017F"/>
    <w:rsid w:val="0083321C"/>
    <w:rsid w:val="00833AFC"/>
    <w:rsid w:val="00843F1B"/>
    <w:rsid w:val="00844CA0"/>
    <w:rsid w:val="00847288"/>
    <w:rsid w:val="0086069B"/>
    <w:rsid w:val="0089635F"/>
    <w:rsid w:val="008A16CB"/>
    <w:rsid w:val="008C72B0"/>
    <w:rsid w:val="00913389"/>
    <w:rsid w:val="00915D10"/>
    <w:rsid w:val="0094091F"/>
    <w:rsid w:val="009440B8"/>
    <w:rsid w:val="009665EC"/>
    <w:rsid w:val="00980319"/>
    <w:rsid w:val="009A168F"/>
    <w:rsid w:val="009D71E9"/>
    <w:rsid w:val="00A00072"/>
    <w:rsid w:val="00A12962"/>
    <w:rsid w:val="00A30EFB"/>
    <w:rsid w:val="00A5241C"/>
    <w:rsid w:val="00A53C6C"/>
    <w:rsid w:val="00A637EA"/>
    <w:rsid w:val="00A90418"/>
    <w:rsid w:val="00B2312A"/>
    <w:rsid w:val="00B30A2A"/>
    <w:rsid w:val="00B52067"/>
    <w:rsid w:val="00B56AE9"/>
    <w:rsid w:val="00B629A8"/>
    <w:rsid w:val="00B815DD"/>
    <w:rsid w:val="00BA51D9"/>
    <w:rsid w:val="00BB25A6"/>
    <w:rsid w:val="00BB680D"/>
    <w:rsid w:val="00BC2974"/>
    <w:rsid w:val="00BE04B3"/>
    <w:rsid w:val="00C10981"/>
    <w:rsid w:val="00C13A37"/>
    <w:rsid w:val="00C43F56"/>
    <w:rsid w:val="00C53153"/>
    <w:rsid w:val="00C90C2A"/>
    <w:rsid w:val="00CA45BC"/>
    <w:rsid w:val="00CB399B"/>
    <w:rsid w:val="00CC0064"/>
    <w:rsid w:val="00CF2B74"/>
    <w:rsid w:val="00CF5E28"/>
    <w:rsid w:val="00D31F51"/>
    <w:rsid w:val="00D62B97"/>
    <w:rsid w:val="00D642A9"/>
    <w:rsid w:val="00D842F6"/>
    <w:rsid w:val="00D8765C"/>
    <w:rsid w:val="00DF0D01"/>
    <w:rsid w:val="00E074F7"/>
    <w:rsid w:val="00E37DB3"/>
    <w:rsid w:val="00E63E89"/>
    <w:rsid w:val="00E76024"/>
    <w:rsid w:val="00E8015E"/>
    <w:rsid w:val="00EB0EDC"/>
    <w:rsid w:val="00EC07E9"/>
    <w:rsid w:val="00EC144A"/>
    <w:rsid w:val="00ED4490"/>
    <w:rsid w:val="00F14EC7"/>
    <w:rsid w:val="00F237A5"/>
    <w:rsid w:val="00F32628"/>
    <w:rsid w:val="00F67E04"/>
    <w:rsid w:val="00FA4BBA"/>
    <w:rsid w:val="00FC6DBC"/>
    <w:rsid w:val="00FE6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A5"/>
    <w:rPr>
      <w:rFonts w:asciiTheme="minorHAnsi" w:cstheme="minorHAnsi"/>
    </w:rPr>
  </w:style>
  <w:style w:type="paragraph" w:styleId="1">
    <w:name w:val="heading 1"/>
    <w:basedOn w:val="a"/>
    <w:next w:val="a"/>
    <w:link w:val="1Char"/>
    <w:qFormat/>
    <w:rsid w:val="00A53C6C"/>
    <w:pPr>
      <w:keepNext/>
      <w:keepLines/>
      <w:widowControl w:val="0"/>
      <w:numPr>
        <w:numId w:val="1"/>
      </w:numPr>
      <w:spacing w:before="340" w:after="330" w:line="578" w:lineRule="auto"/>
      <w:ind w:firstLine="0"/>
      <w:outlineLvl w:val="0"/>
    </w:pPr>
    <w:rPr>
      <w:rFonts w:ascii="黑体" w:eastAsia="黑体" w:hAnsi="黑体" w:cs="Times New Roman"/>
      <w:b/>
      <w:bCs/>
      <w:kern w:val="44"/>
      <w:sz w:val="44"/>
      <w:szCs w:val="44"/>
    </w:rPr>
  </w:style>
  <w:style w:type="paragraph" w:styleId="2">
    <w:name w:val="heading 2"/>
    <w:basedOn w:val="1"/>
    <w:next w:val="a"/>
    <w:link w:val="2Char"/>
    <w:autoRedefine/>
    <w:qFormat/>
    <w:rsid w:val="00A53C6C"/>
    <w:pPr>
      <w:numPr>
        <w:ilvl w:val="1"/>
      </w:numPr>
      <w:spacing w:line="360" w:lineRule="auto"/>
      <w:ind w:left="0" w:firstLine="567"/>
      <w:outlineLvl w:val="1"/>
    </w:pPr>
    <w:rPr>
      <w:rFonts w:eastAsia="宋体"/>
      <w:sz w:val="30"/>
    </w:rPr>
  </w:style>
  <w:style w:type="paragraph" w:styleId="3">
    <w:name w:val="heading 3"/>
    <w:basedOn w:val="2"/>
    <w:next w:val="a"/>
    <w:link w:val="3Char"/>
    <w:qFormat/>
    <w:rsid w:val="00A53C6C"/>
    <w:pPr>
      <w:numPr>
        <w:ilvl w:val="2"/>
      </w:numPr>
      <w:outlineLvl w:val="2"/>
    </w:pPr>
    <w:rPr>
      <w:sz w:val="32"/>
    </w:rPr>
  </w:style>
  <w:style w:type="paragraph" w:styleId="4">
    <w:name w:val="heading 4"/>
    <w:basedOn w:val="3"/>
    <w:next w:val="a"/>
    <w:link w:val="4Char"/>
    <w:qFormat/>
    <w:rsid w:val="00A53C6C"/>
    <w:pPr>
      <w:numPr>
        <w:ilvl w:val="3"/>
      </w:numPr>
      <w:outlineLvl w:val="3"/>
    </w:pPr>
    <w:rPr>
      <w:sz w:val="28"/>
      <w:szCs w:val="30"/>
    </w:rPr>
  </w:style>
  <w:style w:type="paragraph" w:styleId="5">
    <w:name w:val="heading 5"/>
    <w:basedOn w:val="4"/>
    <w:next w:val="a"/>
    <w:link w:val="5Char"/>
    <w:qFormat/>
    <w:rsid w:val="00A53C6C"/>
    <w:pPr>
      <w:numPr>
        <w:ilvl w:val="4"/>
      </w:numPr>
      <w:tabs>
        <w:tab w:val="num" w:pos="780"/>
      </w:tabs>
      <w:outlineLvl w:val="4"/>
    </w:pPr>
    <w:rPr>
      <w:sz w:val="24"/>
    </w:rPr>
  </w:style>
  <w:style w:type="paragraph" w:styleId="6">
    <w:name w:val="heading 6"/>
    <w:basedOn w:val="5"/>
    <w:next w:val="a"/>
    <w:link w:val="6Char"/>
    <w:qFormat/>
    <w:rsid w:val="00A53C6C"/>
    <w:pPr>
      <w:numPr>
        <w:ilvl w:val="5"/>
      </w:numPr>
      <w:tabs>
        <w:tab w:val="num" w:pos="780"/>
      </w:tabs>
      <w:outlineLvl w:val="5"/>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5A6"/>
    <w:rPr>
      <w:rFonts w:asciiTheme="minorHAnsi" w:cstheme="minorHAnsi"/>
      <w:sz w:val="18"/>
      <w:szCs w:val="18"/>
    </w:rPr>
  </w:style>
  <w:style w:type="paragraph" w:styleId="a4">
    <w:name w:val="footer"/>
    <w:basedOn w:val="a"/>
    <w:link w:val="Char0"/>
    <w:uiPriority w:val="99"/>
    <w:unhideWhenUsed/>
    <w:rsid w:val="00BB25A6"/>
    <w:pPr>
      <w:tabs>
        <w:tab w:val="center" w:pos="4153"/>
        <w:tab w:val="right" w:pos="8306"/>
      </w:tabs>
      <w:snapToGrid w:val="0"/>
      <w:jc w:val="left"/>
    </w:pPr>
    <w:rPr>
      <w:sz w:val="18"/>
      <w:szCs w:val="18"/>
    </w:rPr>
  </w:style>
  <w:style w:type="character" w:customStyle="1" w:styleId="Char0">
    <w:name w:val="页脚 Char"/>
    <w:basedOn w:val="a0"/>
    <w:link w:val="a4"/>
    <w:uiPriority w:val="99"/>
    <w:rsid w:val="00BB25A6"/>
    <w:rPr>
      <w:rFonts w:asciiTheme="minorHAnsi" w:cstheme="minorHAnsi"/>
      <w:sz w:val="18"/>
      <w:szCs w:val="18"/>
    </w:rPr>
  </w:style>
  <w:style w:type="paragraph" w:styleId="a5">
    <w:name w:val="Date"/>
    <w:basedOn w:val="a"/>
    <w:next w:val="a"/>
    <w:link w:val="Char1"/>
    <w:uiPriority w:val="99"/>
    <w:semiHidden/>
    <w:unhideWhenUsed/>
    <w:rsid w:val="00D31F51"/>
    <w:pPr>
      <w:ind w:leftChars="2500" w:left="100"/>
    </w:pPr>
  </w:style>
  <w:style w:type="character" w:customStyle="1" w:styleId="Char1">
    <w:name w:val="日期 Char"/>
    <w:basedOn w:val="a0"/>
    <w:link w:val="a5"/>
    <w:uiPriority w:val="99"/>
    <w:semiHidden/>
    <w:rsid w:val="00D31F51"/>
    <w:rPr>
      <w:rFonts w:asciiTheme="minorHAnsi" w:cstheme="minorHAnsi"/>
    </w:rPr>
  </w:style>
  <w:style w:type="character" w:customStyle="1" w:styleId="1Char">
    <w:name w:val="标题 1 Char"/>
    <w:basedOn w:val="a0"/>
    <w:link w:val="1"/>
    <w:rsid w:val="00A53C6C"/>
    <w:rPr>
      <w:rFonts w:ascii="黑体" w:eastAsia="黑体" w:hAnsi="黑体" w:cs="Times New Roman"/>
      <w:b/>
      <w:bCs/>
      <w:kern w:val="44"/>
      <w:sz w:val="44"/>
      <w:szCs w:val="44"/>
    </w:rPr>
  </w:style>
  <w:style w:type="character" w:customStyle="1" w:styleId="2Char">
    <w:name w:val="标题 2 Char"/>
    <w:basedOn w:val="a0"/>
    <w:link w:val="2"/>
    <w:rsid w:val="00A53C6C"/>
    <w:rPr>
      <w:rFonts w:ascii="黑体" w:eastAsia="宋体" w:hAnsi="黑体" w:cs="Times New Roman"/>
      <w:b/>
      <w:bCs/>
      <w:kern w:val="44"/>
      <w:sz w:val="30"/>
      <w:szCs w:val="44"/>
    </w:rPr>
  </w:style>
  <w:style w:type="character" w:customStyle="1" w:styleId="3Char">
    <w:name w:val="标题 3 Char"/>
    <w:basedOn w:val="a0"/>
    <w:link w:val="3"/>
    <w:rsid w:val="00A53C6C"/>
    <w:rPr>
      <w:rFonts w:ascii="黑体" w:eastAsia="宋体" w:hAnsi="黑体" w:cs="Times New Roman"/>
      <w:b/>
      <w:bCs/>
      <w:kern w:val="44"/>
      <w:szCs w:val="44"/>
    </w:rPr>
  </w:style>
  <w:style w:type="character" w:customStyle="1" w:styleId="4Char">
    <w:name w:val="标题 4 Char"/>
    <w:basedOn w:val="a0"/>
    <w:link w:val="4"/>
    <w:rsid w:val="00A53C6C"/>
    <w:rPr>
      <w:rFonts w:ascii="黑体" w:eastAsia="宋体" w:hAnsi="黑体" w:cs="Times New Roman"/>
      <w:b/>
      <w:bCs/>
      <w:kern w:val="44"/>
      <w:sz w:val="28"/>
      <w:szCs w:val="30"/>
    </w:rPr>
  </w:style>
  <w:style w:type="character" w:customStyle="1" w:styleId="5Char">
    <w:name w:val="标题 5 Char"/>
    <w:basedOn w:val="a0"/>
    <w:link w:val="5"/>
    <w:rsid w:val="00A53C6C"/>
    <w:rPr>
      <w:rFonts w:ascii="黑体" w:eastAsia="宋体" w:hAnsi="黑体" w:cs="Times New Roman"/>
      <w:b/>
      <w:bCs/>
      <w:kern w:val="44"/>
      <w:sz w:val="24"/>
      <w:szCs w:val="30"/>
    </w:rPr>
  </w:style>
  <w:style w:type="character" w:customStyle="1" w:styleId="6Char">
    <w:name w:val="标题 6 Char"/>
    <w:basedOn w:val="a0"/>
    <w:link w:val="6"/>
    <w:rsid w:val="00A53C6C"/>
    <w:rPr>
      <w:rFonts w:ascii="黑体" w:eastAsia="宋体" w:hAnsi="黑体" w:cs="Times New Roman"/>
      <w:b/>
      <w:bCs/>
      <w:kern w:val="44"/>
      <w:sz w:val="21"/>
      <w:szCs w:val="30"/>
    </w:rPr>
  </w:style>
  <w:style w:type="paragraph" w:customStyle="1" w:styleId="a6">
    <w:name w:val="图表"/>
    <w:basedOn w:val="a"/>
    <w:link w:val="Char2"/>
    <w:uiPriority w:val="99"/>
    <w:rsid w:val="00A53C6C"/>
    <w:pPr>
      <w:widowControl w:val="0"/>
      <w:spacing w:line="360" w:lineRule="auto"/>
      <w:jc w:val="center"/>
    </w:pPr>
    <w:rPr>
      <w:rFonts w:ascii="Times New Roman" w:eastAsia="宋体" w:hAnsi="Times New Roman" w:cs="Times New Roman"/>
      <w:color w:val="000000"/>
      <w:sz w:val="18"/>
      <w:szCs w:val="24"/>
    </w:rPr>
  </w:style>
  <w:style w:type="paragraph" w:customStyle="1" w:styleId="10">
    <w:name w:val="列出段落1"/>
    <w:basedOn w:val="a"/>
    <w:link w:val="Char3"/>
    <w:uiPriority w:val="99"/>
    <w:rsid w:val="00A53C6C"/>
    <w:pPr>
      <w:widowControl w:val="0"/>
      <w:spacing w:line="360" w:lineRule="auto"/>
      <w:ind w:firstLineChars="200" w:firstLine="420"/>
    </w:pPr>
    <w:rPr>
      <w:rFonts w:ascii="Calibri" w:eastAsia="宋体" w:hAnsi="Calibri" w:cs="Times New Roman"/>
      <w:sz w:val="24"/>
    </w:rPr>
  </w:style>
  <w:style w:type="character" w:customStyle="1" w:styleId="Char2">
    <w:name w:val="图表 Char"/>
    <w:basedOn w:val="a0"/>
    <w:link w:val="a6"/>
    <w:uiPriority w:val="99"/>
    <w:locked/>
    <w:rsid w:val="00A53C6C"/>
    <w:rPr>
      <w:rFonts w:ascii="Times New Roman" w:eastAsia="宋体" w:hAnsi="Times New Roman" w:cs="Times New Roman"/>
      <w:color w:val="000000"/>
      <w:sz w:val="18"/>
      <w:szCs w:val="24"/>
    </w:rPr>
  </w:style>
  <w:style w:type="character" w:customStyle="1" w:styleId="Char3">
    <w:name w:val="列出段落 Char"/>
    <w:link w:val="10"/>
    <w:uiPriority w:val="99"/>
    <w:locked/>
    <w:rsid w:val="00A53C6C"/>
    <w:rPr>
      <w:rFonts w:ascii="Calibri" w:eastAsia="宋体" w:hAnsi="Calibri" w:cs="Times New Roman"/>
      <w:sz w:val="24"/>
    </w:rPr>
  </w:style>
  <w:style w:type="paragraph" w:styleId="a7">
    <w:name w:val="Balloon Text"/>
    <w:basedOn w:val="a"/>
    <w:link w:val="Char4"/>
    <w:uiPriority w:val="99"/>
    <w:semiHidden/>
    <w:unhideWhenUsed/>
    <w:rsid w:val="00A53C6C"/>
    <w:rPr>
      <w:sz w:val="18"/>
      <w:szCs w:val="18"/>
    </w:rPr>
  </w:style>
  <w:style w:type="character" w:customStyle="1" w:styleId="Char4">
    <w:name w:val="批注框文本 Char"/>
    <w:basedOn w:val="a0"/>
    <w:link w:val="a7"/>
    <w:uiPriority w:val="99"/>
    <w:semiHidden/>
    <w:rsid w:val="00A53C6C"/>
    <w:rPr>
      <w:rFonts w:asciiTheme="minorHAnsi" w:cstheme="minorHAnsi"/>
      <w:sz w:val="18"/>
      <w:szCs w:val="18"/>
    </w:rPr>
  </w:style>
  <w:style w:type="paragraph" w:styleId="a8">
    <w:name w:val="caption"/>
    <w:basedOn w:val="a"/>
    <w:next w:val="a"/>
    <w:uiPriority w:val="35"/>
    <w:unhideWhenUsed/>
    <w:qFormat/>
    <w:rsid w:val="00C13A37"/>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theme="minorBidi"/>
        <w:kern w:val="2"/>
        <w:sz w:val="3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cstheme="minorHAnsi"/>
    </w:rPr>
  </w:style>
  <w:style w:type="paragraph" w:styleId="1">
    <w:name w:val="heading 1"/>
    <w:basedOn w:val="a"/>
    <w:next w:val="a"/>
    <w:link w:val="1Char"/>
    <w:qFormat/>
    <w:rsid w:val="00A53C6C"/>
    <w:pPr>
      <w:keepNext/>
      <w:keepLines/>
      <w:widowControl w:val="0"/>
      <w:numPr>
        <w:numId w:val="1"/>
      </w:numPr>
      <w:spacing w:before="340" w:after="330" w:line="578" w:lineRule="auto"/>
      <w:ind w:firstLine="0"/>
      <w:outlineLvl w:val="0"/>
    </w:pPr>
    <w:rPr>
      <w:rFonts w:ascii="黑体" w:eastAsia="黑体" w:hAnsi="黑体" w:cs="Times New Roman"/>
      <w:b/>
      <w:bCs/>
      <w:kern w:val="44"/>
      <w:sz w:val="44"/>
      <w:szCs w:val="44"/>
    </w:rPr>
  </w:style>
  <w:style w:type="paragraph" w:styleId="2">
    <w:name w:val="heading 2"/>
    <w:basedOn w:val="1"/>
    <w:next w:val="a"/>
    <w:link w:val="2Char"/>
    <w:autoRedefine/>
    <w:qFormat/>
    <w:rsid w:val="00A53C6C"/>
    <w:pPr>
      <w:numPr>
        <w:ilvl w:val="1"/>
      </w:numPr>
      <w:spacing w:line="360" w:lineRule="auto"/>
      <w:ind w:left="0" w:firstLine="567"/>
      <w:outlineLvl w:val="1"/>
    </w:pPr>
    <w:rPr>
      <w:rFonts w:eastAsia="宋体"/>
      <w:sz w:val="30"/>
    </w:rPr>
  </w:style>
  <w:style w:type="paragraph" w:styleId="3">
    <w:name w:val="heading 3"/>
    <w:basedOn w:val="2"/>
    <w:next w:val="a"/>
    <w:link w:val="3Char"/>
    <w:qFormat/>
    <w:rsid w:val="00A53C6C"/>
    <w:pPr>
      <w:numPr>
        <w:ilvl w:val="2"/>
      </w:numPr>
      <w:outlineLvl w:val="2"/>
    </w:pPr>
    <w:rPr>
      <w:sz w:val="32"/>
    </w:rPr>
  </w:style>
  <w:style w:type="paragraph" w:styleId="4">
    <w:name w:val="heading 4"/>
    <w:basedOn w:val="3"/>
    <w:next w:val="a"/>
    <w:link w:val="4Char"/>
    <w:qFormat/>
    <w:rsid w:val="00A53C6C"/>
    <w:pPr>
      <w:numPr>
        <w:ilvl w:val="3"/>
      </w:numPr>
      <w:outlineLvl w:val="3"/>
    </w:pPr>
    <w:rPr>
      <w:sz w:val="28"/>
      <w:szCs w:val="30"/>
    </w:rPr>
  </w:style>
  <w:style w:type="paragraph" w:styleId="5">
    <w:name w:val="heading 5"/>
    <w:basedOn w:val="4"/>
    <w:next w:val="a"/>
    <w:link w:val="5Char"/>
    <w:qFormat/>
    <w:rsid w:val="00A53C6C"/>
    <w:pPr>
      <w:numPr>
        <w:ilvl w:val="4"/>
      </w:numPr>
      <w:tabs>
        <w:tab w:val="num" w:pos="780"/>
      </w:tabs>
      <w:outlineLvl w:val="4"/>
    </w:pPr>
    <w:rPr>
      <w:sz w:val="24"/>
    </w:rPr>
  </w:style>
  <w:style w:type="paragraph" w:styleId="6">
    <w:name w:val="heading 6"/>
    <w:basedOn w:val="5"/>
    <w:next w:val="a"/>
    <w:link w:val="6Char"/>
    <w:qFormat/>
    <w:rsid w:val="00A53C6C"/>
    <w:pPr>
      <w:numPr>
        <w:ilvl w:val="5"/>
      </w:numPr>
      <w:tabs>
        <w:tab w:val="num" w:pos="780"/>
      </w:tabs>
      <w:outlineLvl w:val="5"/>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5A6"/>
    <w:rPr>
      <w:rFonts w:asciiTheme="minorHAnsi" w:cstheme="minorHAnsi"/>
      <w:sz w:val="18"/>
      <w:szCs w:val="18"/>
    </w:rPr>
  </w:style>
  <w:style w:type="paragraph" w:styleId="a4">
    <w:name w:val="footer"/>
    <w:basedOn w:val="a"/>
    <w:link w:val="Char0"/>
    <w:uiPriority w:val="99"/>
    <w:unhideWhenUsed/>
    <w:rsid w:val="00BB25A6"/>
    <w:pPr>
      <w:tabs>
        <w:tab w:val="center" w:pos="4153"/>
        <w:tab w:val="right" w:pos="8306"/>
      </w:tabs>
      <w:snapToGrid w:val="0"/>
      <w:jc w:val="left"/>
    </w:pPr>
    <w:rPr>
      <w:sz w:val="18"/>
      <w:szCs w:val="18"/>
    </w:rPr>
  </w:style>
  <w:style w:type="character" w:customStyle="1" w:styleId="Char0">
    <w:name w:val="页脚 Char"/>
    <w:basedOn w:val="a0"/>
    <w:link w:val="a4"/>
    <w:uiPriority w:val="99"/>
    <w:rsid w:val="00BB25A6"/>
    <w:rPr>
      <w:rFonts w:asciiTheme="minorHAnsi" w:cstheme="minorHAnsi"/>
      <w:sz w:val="18"/>
      <w:szCs w:val="18"/>
    </w:rPr>
  </w:style>
  <w:style w:type="paragraph" w:styleId="a5">
    <w:name w:val="Date"/>
    <w:basedOn w:val="a"/>
    <w:next w:val="a"/>
    <w:link w:val="Char1"/>
    <w:uiPriority w:val="99"/>
    <w:semiHidden/>
    <w:unhideWhenUsed/>
    <w:rsid w:val="00D31F51"/>
    <w:pPr>
      <w:ind w:leftChars="2500" w:left="100"/>
    </w:pPr>
  </w:style>
  <w:style w:type="character" w:customStyle="1" w:styleId="Char1">
    <w:name w:val="日期 Char"/>
    <w:basedOn w:val="a0"/>
    <w:link w:val="a5"/>
    <w:uiPriority w:val="99"/>
    <w:semiHidden/>
    <w:rsid w:val="00D31F51"/>
    <w:rPr>
      <w:rFonts w:asciiTheme="minorHAnsi" w:cstheme="minorHAnsi"/>
    </w:rPr>
  </w:style>
  <w:style w:type="character" w:customStyle="1" w:styleId="1Char">
    <w:name w:val="标题 1 Char"/>
    <w:basedOn w:val="a0"/>
    <w:link w:val="1"/>
    <w:rsid w:val="00A53C6C"/>
    <w:rPr>
      <w:rFonts w:ascii="黑体" w:eastAsia="黑体" w:hAnsi="黑体" w:cs="Times New Roman"/>
      <w:b/>
      <w:bCs/>
      <w:kern w:val="44"/>
      <w:sz w:val="44"/>
      <w:szCs w:val="44"/>
    </w:rPr>
  </w:style>
  <w:style w:type="character" w:customStyle="1" w:styleId="2Char">
    <w:name w:val="标题 2 Char"/>
    <w:basedOn w:val="a0"/>
    <w:link w:val="2"/>
    <w:rsid w:val="00A53C6C"/>
    <w:rPr>
      <w:rFonts w:ascii="黑体" w:eastAsia="宋体" w:hAnsi="黑体" w:cs="Times New Roman"/>
      <w:b/>
      <w:bCs/>
      <w:kern w:val="44"/>
      <w:sz w:val="30"/>
      <w:szCs w:val="44"/>
    </w:rPr>
  </w:style>
  <w:style w:type="character" w:customStyle="1" w:styleId="3Char">
    <w:name w:val="标题 3 Char"/>
    <w:basedOn w:val="a0"/>
    <w:link w:val="3"/>
    <w:rsid w:val="00A53C6C"/>
    <w:rPr>
      <w:rFonts w:ascii="黑体" w:eastAsia="宋体" w:hAnsi="黑体" w:cs="Times New Roman"/>
      <w:b/>
      <w:bCs/>
      <w:kern w:val="44"/>
      <w:szCs w:val="44"/>
    </w:rPr>
  </w:style>
  <w:style w:type="character" w:customStyle="1" w:styleId="4Char">
    <w:name w:val="标题 4 Char"/>
    <w:basedOn w:val="a0"/>
    <w:link w:val="4"/>
    <w:rsid w:val="00A53C6C"/>
    <w:rPr>
      <w:rFonts w:ascii="黑体" w:eastAsia="宋体" w:hAnsi="黑体" w:cs="Times New Roman"/>
      <w:b/>
      <w:bCs/>
      <w:kern w:val="44"/>
      <w:sz w:val="28"/>
      <w:szCs w:val="30"/>
    </w:rPr>
  </w:style>
  <w:style w:type="character" w:customStyle="1" w:styleId="5Char">
    <w:name w:val="标题 5 Char"/>
    <w:basedOn w:val="a0"/>
    <w:link w:val="5"/>
    <w:rsid w:val="00A53C6C"/>
    <w:rPr>
      <w:rFonts w:ascii="黑体" w:eastAsia="宋体" w:hAnsi="黑体" w:cs="Times New Roman"/>
      <w:b/>
      <w:bCs/>
      <w:kern w:val="44"/>
      <w:sz w:val="24"/>
      <w:szCs w:val="30"/>
    </w:rPr>
  </w:style>
  <w:style w:type="character" w:customStyle="1" w:styleId="6Char">
    <w:name w:val="标题 6 Char"/>
    <w:basedOn w:val="a0"/>
    <w:link w:val="6"/>
    <w:rsid w:val="00A53C6C"/>
    <w:rPr>
      <w:rFonts w:ascii="黑体" w:eastAsia="宋体" w:hAnsi="黑体" w:cs="Times New Roman"/>
      <w:b/>
      <w:bCs/>
      <w:kern w:val="44"/>
      <w:sz w:val="21"/>
      <w:szCs w:val="30"/>
    </w:rPr>
  </w:style>
  <w:style w:type="paragraph" w:customStyle="1" w:styleId="a6">
    <w:name w:val="图表"/>
    <w:basedOn w:val="a"/>
    <w:link w:val="Char2"/>
    <w:uiPriority w:val="99"/>
    <w:rsid w:val="00A53C6C"/>
    <w:pPr>
      <w:widowControl w:val="0"/>
      <w:spacing w:line="360" w:lineRule="auto"/>
      <w:jc w:val="center"/>
    </w:pPr>
    <w:rPr>
      <w:rFonts w:ascii="Times New Roman" w:eastAsia="宋体" w:hAnsi="Times New Roman" w:cs="Times New Roman"/>
      <w:color w:val="000000"/>
      <w:sz w:val="18"/>
      <w:szCs w:val="24"/>
    </w:rPr>
  </w:style>
  <w:style w:type="paragraph" w:customStyle="1" w:styleId="10">
    <w:name w:val="列出段落1"/>
    <w:basedOn w:val="a"/>
    <w:link w:val="Char3"/>
    <w:uiPriority w:val="99"/>
    <w:rsid w:val="00A53C6C"/>
    <w:pPr>
      <w:widowControl w:val="0"/>
      <w:spacing w:line="360" w:lineRule="auto"/>
      <w:ind w:firstLineChars="200" w:firstLine="420"/>
    </w:pPr>
    <w:rPr>
      <w:rFonts w:ascii="Calibri" w:eastAsia="宋体" w:hAnsi="Calibri" w:cs="Times New Roman"/>
      <w:sz w:val="24"/>
    </w:rPr>
  </w:style>
  <w:style w:type="character" w:customStyle="1" w:styleId="Char2">
    <w:name w:val="图表 Char"/>
    <w:basedOn w:val="a0"/>
    <w:link w:val="a6"/>
    <w:uiPriority w:val="99"/>
    <w:locked/>
    <w:rsid w:val="00A53C6C"/>
    <w:rPr>
      <w:rFonts w:ascii="Times New Roman" w:eastAsia="宋体" w:hAnsi="Times New Roman" w:cs="Times New Roman"/>
      <w:color w:val="000000"/>
      <w:sz w:val="18"/>
      <w:szCs w:val="24"/>
    </w:rPr>
  </w:style>
  <w:style w:type="character" w:customStyle="1" w:styleId="Char3">
    <w:name w:val="列出段落 Char"/>
    <w:link w:val="10"/>
    <w:uiPriority w:val="99"/>
    <w:locked/>
    <w:rsid w:val="00A53C6C"/>
    <w:rPr>
      <w:rFonts w:ascii="Calibri" w:eastAsia="宋体" w:hAnsi="Calibri" w:cs="Times New Roman"/>
      <w:sz w:val="24"/>
    </w:rPr>
  </w:style>
  <w:style w:type="paragraph" w:styleId="a7">
    <w:name w:val="Balloon Text"/>
    <w:basedOn w:val="a"/>
    <w:link w:val="Char4"/>
    <w:uiPriority w:val="99"/>
    <w:semiHidden/>
    <w:unhideWhenUsed/>
    <w:rsid w:val="00A53C6C"/>
    <w:rPr>
      <w:sz w:val="18"/>
      <w:szCs w:val="18"/>
    </w:rPr>
  </w:style>
  <w:style w:type="character" w:customStyle="1" w:styleId="Char4">
    <w:name w:val="批注框文本 Char"/>
    <w:basedOn w:val="a0"/>
    <w:link w:val="a7"/>
    <w:uiPriority w:val="99"/>
    <w:semiHidden/>
    <w:rsid w:val="00A53C6C"/>
    <w:rPr>
      <w:rFonts w:asciiTheme="minorHAnsi" w:cstheme="minorHAnsi"/>
      <w:sz w:val="18"/>
      <w:szCs w:val="18"/>
    </w:rPr>
  </w:style>
  <w:style w:type="paragraph" w:styleId="a8">
    <w:name w:val="caption"/>
    <w:basedOn w:val="a"/>
    <w:next w:val="a"/>
    <w:uiPriority w:val="35"/>
    <w:unhideWhenUsed/>
    <w:qFormat/>
    <w:rsid w:val="00C13A37"/>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466319197">
      <w:bodyDiv w:val="1"/>
      <w:marLeft w:val="0"/>
      <w:marRight w:val="0"/>
      <w:marTop w:val="100"/>
      <w:marBottom w:val="100"/>
      <w:divBdr>
        <w:top w:val="none" w:sz="0" w:space="0" w:color="auto"/>
        <w:left w:val="none" w:sz="0" w:space="0" w:color="auto"/>
        <w:bottom w:val="none" w:sz="0" w:space="0" w:color="auto"/>
        <w:right w:val="none" w:sz="0" w:space="0" w:color="auto"/>
      </w:divBdr>
      <w:divsChild>
        <w:div w:id="1179539303">
          <w:marLeft w:val="0"/>
          <w:marRight w:val="0"/>
          <w:marTop w:val="0"/>
          <w:marBottom w:val="0"/>
          <w:divBdr>
            <w:top w:val="none" w:sz="0" w:space="0" w:color="auto"/>
            <w:left w:val="none" w:sz="0" w:space="0" w:color="auto"/>
            <w:bottom w:val="none" w:sz="0" w:space="0" w:color="auto"/>
            <w:right w:val="none" w:sz="0" w:space="0" w:color="auto"/>
          </w:divBdr>
          <w:divsChild>
            <w:div w:id="1285695893">
              <w:marLeft w:val="0"/>
              <w:marRight w:val="0"/>
              <w:marTop w:val="0"/>
              <w:marBottom w:val="0"/>
              <w:divBdr>
                <w:top w:val="none" w:sz="0" w:space="0" w:color="auto"/>
                <w:left w:val="none" w:sz="0" w:space="0" w:color="auto"/>
                <w:bottom w:val="none" w:sz="0" w:space="0" w:color="auto"/>
                <w:right w:val="none" w:sz="0" w:space="0" w:color="auto"/>
              </w:divBdr>
              <w:divsChild>
                <w:div w:id="1852260365">
                  <w:marLeft w:val="0"/>
                  <w:marRight w:val="0"/>
                  <w:marTop w:val="0"/>
                  <w:marBottom w:val="0"/>
                  <w:divBdr>
                    <w:top w:val="none" w:sz="0" w:space="0" w:color="auto"/>
                    <w:left w:val="none" w:sz="0" w:space="0" w:color="auto"/>
                    <w:bottom w:val="none" w:sz="0" w:space="0" w:color="auto"/>
                    <w:right w:val="none" w:sz="0" w:space="0" w:color="auto"/>
                  </w:divBdr>
                  <w:divsChild>
                    <w:div w:id="952250461">
                      <w:marLeft w:val="0"/>
                      <w:marRight w:val="0"/>
                      <w:marTop w:val="150"/>
                      <w:marBottom w:val="0"/>
                      <w:divBdr>
                        <w:top w:val="none" w:sz="0" w:space="0" w:color="auto"/>
                        <w:left w:val="none" w:sz="0" w:space="0" w:color="auto"/>
                        <w:bottom w:val="none" w:sz="0" w:space="0" w:color="auto"/>
                        <w:right w:val="none" w:sz="0" w:space="0" w:color="auto"/>
                      </w:divBdr>
                      <w:divsChild>
                        <w:div w:id="1021199012">
                          <w:marLeft w:val="0"/>
                          <w:marRight w:val="3450"/>
                          <w:marTop w:val="0"/>
                          <w:marBottom w:val="0"/>
                          <w:divBdr>
                            <w:top w:val="none" w:sz="0" w:space="0" w:color="auto"/>
                            <w:left w:val="none" w:sz="0" w:space="0" w:color="auto"/>
                            <w:bottom w:val="none" w:sz="0" w:space="0" w:color="auto"/>
                            <w:right w:val="none" w:sz="0" w:space="0" w:color="auto"/>
                          </w:divBdr>
                          <w:divsChild>
                            <w:div w:id="807433099">
                              <w:marLeft w:val="0"/>
                              <w:marRight w:val="0"/>
                              <w:marTop w:val="0"/>
                              <w:marBottom w:val="0"/>
                              <w:divBdr>
                                <w:top w:val="none" w:sz="0" w:space="0" w:color="auto"/>
                                <w:left w:val="none" w:sz="0" w:space="0" w:color="auto"/>
                                <w:bottom w:val="none" w:sz="0" w:space="0" w:color="auto"/>
                                <w:right w:val="none" w:sz="0" w:space="0" w:color="auto"/>
                              </w:divBdr>
                              <w:divsChild>
                                <w:div w:id="926039112">
                                  <w:marLeft w:val="0"/>
                                  <w:marRight w:val="0"/>
                                  <w:marTop w:val="0"/>
                                  <w:marBottom w:val="0"/>
                                  <w:divBdr>
                                    <w:top w:val="none" w:sz="0" w:space="0" w:color="auto"/>
                                    <w:left w:val="none" w:sz="0" w:space="0" w:color="auto"/>
                                    <w:bottom w:val="none" w:sz="0" w:space="0" w:color="auto"/>
                                    <w:right w:val="none" w:sz="0" w:space="0" w:color="auto"/>
                                  </w:divBdr>
                                  <w:divsChild>
                                    <w:div w:id="742993224">
                                      <w:marLeft w:val="0"/>
                                      <w:marRight w:val="0"/>
                                      <w:marTop w:val="0"/>
                                      <w:marBottom w:val="0"/>
                                      <w:divBdr>
                                        <w:top w:val="none" w:sz="0" w:space="0" w:color="auto"/>
                                        <w:left w:val="none" w:sz="0" w:space="0" w:color="auto"/>
                                        <w:bottom w:val="none" w:sz="0" w:space="0" w:color="auto"/>
                                        <w:right w:val="none" w:sz="0" w:space="0" w:color="auto"/>
                                      </w:divBdr>
                                      <w:divsChild>
                                        <w:div w:id="703873336">
                                          <w:marLeft w:val="0"/>
                                          <w:marRight w:val="0"/>
                                          <w:marTop w:val="0"/>
                                          <w:marBottom w:val="0"/>
                                          <w:divBdr>
                                            <w:top w:val="none" w:sz="0" w:space="0" w:color="auto"/>
                                            <w:left w:val="none" w:sz="0" w:space="0" w:color="auto"/>
                                            <w:bottom w:val="none" w:sz="0" w:space="0" w:color="auto"/>
                                            <w:right w:val="none" w:sz="0" w:space="0" w:color="auto"/>
                                          </w:divBdr>
                                          <w:divsChild>
                                            <w:div w:id="877861440">
                                              <w:marLeft w:val="0"/>
                                              <w:marRight w:val="0"/>
                                              <w:marTop w:val="0"/>
                                              <w:marBottom w:val="0"/>
                                              <w:divBdr>
                                                <w:top w:val="none" w:sz="0" w:space="0" w:color="auto"/>
                                                <w:left w:val="none" w:sz="0" w:space="0" w:color="auto"/>
                                                <w:bottom w:val="none" w:sz="0" w:space="0" w:color="auto"/>
                                                <w:right w:val="none" w:sz="0" w:space="0" w:color="auto"/>
                                              </w:divBdr>
                                              <w:divsChild>
                                                <w:div w:id="221256911">
                                                  <w:marLeft w:val="0"/>
                                                  <w:marRight w:val="0"/>
                                                  <w:marTop w:val="0"/>
                                                  <w:marBottom w:val="0"/>
                                                  <w:divBdr>
                                                    <w:top w:val="none" w:sz="0" w:space="0" w:color="auto"/>
                                                    <w:left w:val="none" w:sz="0" w:space="0" w:color="auto"/>
                                                    <w:bottom w:val="none" w:sz="0" w:space="0" w:color="auto"/>
                                                    <w:right w:val="none" w:sz="0" w:space="0" w:color="auto"/>
                                                  </w:divBdr>
                                                  <w:divsChild>
                                                    <w:div w:id="569923470">
                                                      <w:marLeft w:val="0"/>
                                                      <w:marRight w:val="0"/>
                                                      <w:marTop w:val="0"/>
                                                      <w:marBottom w:val="0"/>
                                                      <w:divBdr>
                                                        <w:top w:val="none" w:sz="0" w:space="0" w:color="auto"/>
                                                        <w:left w:val="none" w:sz="0" w:space="0" w:color="auto"/>
                                                        <w:bottom w:val="none" w:sz="0" w:space="0" w:color="auto"/>
                                                        <w:right w:val="none" w:sz="0" w:space="0" w:color="auto"/>
                                                      </w:divBdr>
                                                      <w:divsChild>
                                                        <w:div w:id="1550416707">
                                                          <w:marLeft w:val="0"/>
                                                          <w:marRight w:val="0"/>
                                                          <w:marTop w:val="0"/>
                                                          <w:marBottom w:val="300"/>
                                                          <w:divBdr>
                                                            <w:top w:val="single" w:sz="6" w:space="0" w:color="D3D3D3"/>
                                                            <w:left w:val="single" w:sz="6" w:space="0" w:color="D3D3D3"/>
                                                            <w:bottom w:val="single" w:sz="6" w:space="0" w:color="D3D3D3"/>
                                                            <w:right w:val="single" w:sz="6" w:space="0" w:color="D3D3D3"/>
                                                          </w:divBdr>
                                                        </w:div>
                                                        <w:div w:id="1884825323">
                                                          <w:marLeft w:val="0"/>
                                                          <w:marRight w:val="0"/>
                                                          <w:marTop w:val="0"/>
                                                          <w:marBottom w:val="300"/>
                                                          <w:divBdr>
                                                            <w:top w:val="single" w:sz="6" w:space="0" w:color="D3D3D3"/>
                                                            <w:left w:val="single" w:sz="6" w:space="0" w:color="D3D3D3"/>
                                                            <w:bottom w:val="single" w:sz="6" w:space="0" w:color="D3D3D3"/>
                                                            <w:right w:val="single" w:sz="6" w:space="0" w:color="D3D3D3"/>
                                                          </w:divBdr>
                                                        </w:div>
                                                      </w:divsChild>
                                                    </w:div>
                                                  </w:divsChild>
                                                </w:div>
                                              </w:divsChild>
                                            </w:div>
                                          </w:divsChild>
                                        </w:div>
                                      </w:divsChild>
                                    </w:div>
                                  </w:divsChild>
                                </w:div>
                              </w:divsChild>
                            </w:div>
                          </w:divsChild>
                        </w:div>
                      </w:divsChild>
                    </w:div>
                  </w:divsChild>
                </w:div>
              </w:divsChild>
            </w:div>
          </w:divsChild>
        </w:div>
      </w:divsChild>
    </w:div>
    <w:div w:id="1907762070">
      <w:bodyDiv w:val="1"/>
      <w:marLeft w:val="0"/>
      <w:marRight w:val="0"/>
      <w:marTop w:val="0"/>
      <w:marBottom w:val="0"/>
      <w:divBdr>
        <w:top w:val="none" w:sz="0" w:space="0" w:color="auto"/>
        <w:left w:val="none" w:sz="0" w:space="0" w:color="auto"/>
        <w:bottom w:val="none" w:sz="0" w:space="0" w:color="auto"/>
        <w:right w:val="none" w:sz="0" w:space="0" w:color="auto"/>
      </w:divBdr>
    </w:div>
    <w:div w:id="20169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3035</Characters>
  <Application>Microsoft Office Word</Application>
  <DocSecurity>0</DocSecurity>
  <Lines>25</Lines>
  <Paragraphs>7</Paragraphs>
  <ScaleCrop>false</ScaleCrop>
  <Company>ls-gxq</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bsg</dc:creator>
  <cp:lastModifiedBy>张子莹</cp:lastModifiedBy>
  <cp:revision>2</cp:revision>
  <cp:lastPrinted>2018-05-31T09:55:00Z</cp:lastPrinted>
  <dcterms:created xsi:type="dcterms:W3CDTF">2018-06-19T06:34:00Z</dcterms:created>
  <dcterms:modified xsi:type="dcterms:W3CDTF">2018-06-19T06:34:00Z</dcterms:modified>
</cp:coreProperties>
</file>